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7E" w:rsidRPr="002C2888" w:rsidRDefault="00EC179C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-228600</wp:posOffset>
            </wp:positionV>
            <wp:extent cx="922655" cy="930275"/>
            <wp:effectExtent l="0" t="0" r="0" b="3175"/>
            <wp:wrapSquare wrapText="bothSides"/>
            <wp:docPr id="2" name="Imagen 2" descr="http://fain.uncoma.edu.ar/carreras/maCienciasExactas/images/logou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fain.uncoma.edu.ar/carreras/maCienciasExactas/images/logoun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B7E" w:rsidRPr="002C2888" w:rsidRDefault="00C46B7E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</w:p>
    <w:p w:rsidR="00C46B7E" w:rsidRPr="002C2888" w:rsidRDefault="00C46B7E">
      <w:pPr>
        <w:spacing w:line="360" w:lineRule="auto"/>
        <w:rPr>
          <w:rFonts w:ascii="Arial" w:hAnsi="Arial" w:cs="Arial"/>
          <w:b/>
          <w:sz w:val="22"/>
          <w:szCs w:val="22"/>
          <w:lang w:val="es-ES_tradnl"/>
        </w:rPr>
      </w:pPr>
    </w:p>
    <w:p w:rsidR="00C46B7E" w:rsidRPr="00BB1328" w:rsidRDefault="00C46B7E" w:rsidP="002C2888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sz w:val="20"/>
          <w:szCs w:val="20"/>
        </w:rPr>
        <w:t>UNIVERSIDAD NACIONAL DEL COMAHUE</w:t>
      </w:r>
    </w:p>
    <w:p w:rsidR="00C46B7E" w:rsidRPr="00BB1328" w:rsidRDefault="00C46B7E" w:rsidP="002C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b/>
          <w:sz w:val="20"/>
          <w:szCs w:val="20"/>
        </w:rPr>
        <w:t>CENTRO REGIONAL UNIVERSITARIO BARILOCHE</w:t>
      </w:r>
    </w:p>
    <w:p w:rsidR="00C46B7E" w:rsidRPr="00BB1328" w:rsidRDefault="00C46B7E" w:rsidP="002C288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ascii="Arial" w:hAnsi="Arial" w:cs="Arial"/>
          <w:sz w:val="20"/>
          <w:szCs w:val="20"/>
        </w:rPr>
      </w:pPr>
      <w:r w:rsidRPr="00BB1328">
        <w:rPr>
          <w:rFonts w:ascii="Arial" w:hAnsi="Arial" w:cs="Arial"/>
          <w:sz w:val="20"/>
          <w:szCs w:val="20"/>
        </w:rPr>
        <w:t>DEPARTAMENTO DE POSTGRADO</w:t>
      </w:r>
    </w:p>
    <w:p w:rsidR="00C46B7E" w:rsidRPr="00BB1328" w:rsidRDefault="00C46B7E" w:rsidP="002C2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BB1328">
        <w:rPr>
          <w:rFonts w:ascii="Arial" w:hAnsi="Arial" w:cs="Arial"/>
          <w:b/>
          <w:sz w:val="20"/>
          <w:szCs w:val="20"/>
        </w:rPr>
        <w:t>DOCTORADO EN BIOLOGÍA</w:t>
      </w:r>
    </w:p>
    <w:p w:rsidR="00C46B7E" w:rsidRPr="00BB1328" w:rsidRDefault="00C46B7E">
      <w:pPr>
        <w:pStyle w:val="Ttulo2"/>
        <w:rPr>
          <w:rFonts w:ascii="Arial" w:hAnsi="Arial" w:cs="Arial"/>
          <w:sz w:val="22"/>
          <w:szCs w:val="22"/>
        </w:rPr>
      </w:pPr>
    </w:p>
    <w:p w:rsidR="00C46B7E" w:rsidRPr="00BB1328" w:rsidRDefault="00C46B7E">
      <w:pPr>
        <w:pStyle w:val="Ttulo2"/>
        <w:rPr>
          <w:rFonts w:ascii="Book Antiqua" w:hAnsi="Book Antiqua" w:cs="Arial"/>
          <w:sz w:val="24"/>
        </w:rPr>
      </w:pPr>
      <w:r w:rsidRPr="00BB1328">
        <w:rPr>
          <w:rFonts w:ascii="Book Antiqua" w:hAnsi="Book Antiqua" w:cs="Arial"/>
          <w:sz w:val="24"/>
        </w:rPr>
        <w:t xml:space="preserve">CURSO DE POSTGRADO </w:t>
      </w:r>
    </w:p>
    <w:p w:rsidR="00C46B7E" w:rsidRPr="00BB1328" w:rsidRDefault="00C46B7E">
      <w:pPr>
        <w:rPr>
          <w:rFonts w:ascii="Book Antiqua" w:hAnsi="Book Antiqua" w:cs="Arial"/>
          <w:sz w:val="22"/>
          <w:szCs w:val="22"/>
        </w:rPr>
      </w:pPr>
    </w:p>
    <w:p w:rsidR="00C46B7E" w:rsidRPr="00BB1328" w:rsidRDefault="004C7B97" w:rsidP="004E5C6E">
      <w:pPr>
        <w:pStyle w:val="Ttulo2"/>
        <w:rPr>
          <w:rFonts w:ascii="Book Antiqua" w:hAnsi="Book Antiqua" w:cs="Arial"/>
          <w:sz w:val="40"/>
          <w:szCs w:val="40"/>
        </w:rPr>
      </w:pPr>
      <w:r w:rsidRPr="004C7B97">
        <w:rPr>
          <w:rFonts w:ascii="Arial" w:hAnsi="Arial" w:cs="Arial"/>
          <w:szCs w:val="28"/>
        </w:rPr>
        <w:t>EFECTOS DEL CAMBIO CLIMÁTICO GLOBAL EN ECTOTERMOS</w:t>
      </w:r>
    </w:p>
    <w:p w:rsidR="00C46B7E" w:rsidRPr="00BB1328" w:rsidRDefault="00C46B7E" w:rsidP="00D502A0">
      <w:pPr>
        <w:jc w:val="center"/>
        <w:rPr>
          <w:rFonts w:ascii="Book Antiqua" w:hAnsi="Book Antiqua"/>
          <w:b/>
          <w:bCs/>
          <w:iCs/>
          <w:sz w:val="22"/>
          <w:szCs w:val="22"/>
        </w:rPr>
      </w:pPr>
      <w:r w:rsidRPr="00BB1328">
        <w:rPr>
          <w:rFonts w:ascii="Book Antiqua" w:hAnsi="Book Antiqua"/>
          <w:b/>
          <w:bCs/>
          <w:iCs/>
          <w:sz w:val="22"/>
          <w:szCs w:val="22"/>
        </w:rPr>
        <w:t xml:space="preserve"> (</w:t>
      </w:r>
      <w:r>
        <w:rPr>
          <w:rFonts w:ascii="Book Antiqua" w:hAnsi="Book Antiqua"/>
          <w:b/>
          <w:bCs/>
          <w:iCs/>
          <w:sz w:val="22"/>
          <w:szCs w:val="22"/>
        </w:rPr>
        <w:t>Avalado</w:t>
      </w:r>
      <w:r w:rsidRPr="00BB1328">
        <w:rPr>
          <w:rFonts w:ascii="Book Antiqua" w:hAnsi="Book Antiqua"/>
          <w:b/>
          <w:bCs/>
          <w:iCs/>
          <w:sz w:val="22"/>
          <w:szCs w:val="22"/>
        </w:rPr>
        <w:t xml:space="preserve"> por </w:t>
      </w:r>
      <w:smartTag w:uri="urn:schemas-microsoft-com:office:smarttags" w:element="PersonName">
        <w:smartTagPr>
          <w:attr w:name="ProductID" w:val="la Comisión"/>
        </w:smartTagPr>
        <w:r w:rsidRPr="00BB1328">
          <w:rPr>
            <w:rFonts w:ascii="Book Antiqua" w:hAnsi="Book Antiqua"/>
            <w:b/>
            <w:bCs/>
            <w:iCs/>
            <w:sz w:val="22"/>
            <w:szCs w:val="22"/>
          </w:rPr>
          <w:t>la Comisión</w:t>
        </w:r>
      </w:smartTag>
      <w:r w:rsidRPr="00BB1328">
        <w:rPr>
          <w:rFonts w:ascii="Book Antiqua" w:hAnsi="Book Antiqua"/>
          <w:b/>
          <w:bCs/>
          <w:iCs/>
          <w:sz w:val="22"/>
          <w:szCs w:val="22"/>
        </w:rPr>
        <w:t xml:space="preserve"> de Doctorado en Biología</w:t>
      </w:r>
      <w:r>
        <w:rPr>
          <w:rFonts w:ascii="Book Antiqua" w:hAnsi="Book Antiqua"/>
          <w:b/>
          <w:bCs/>
          <w:iCs/>
          <w:sz w:val="22"/>
          <w:szCs w:val="22"/>
        </w:rPr>
        <w:t>, Res. CRUB Nº</w:t>
      </w:r>
      <w:r w:rsidR="004C7B97">
        <w:rPr>
          <w:rFonts w:ascii="Book Antiqua" w:hAnsi="Book Antiqua"/>
          <w:b/>
          <w:bCs/>
          <w:iCs/>
          <w:sz w:val="22"/>
          <w:szCs w:val="22"/>
        </w:rPr>
        <w:t xml:space="preserve"> </w:t>
      </w:r>
      <w:r w:rsidR="006171FA">
        <w:rPr>
          <w:rFonts w:ascii="Book Antiqua" w:hAnsi="Book Antiqua"/>
          <w:b/>
          <w:bCs/>
          <w:iCs/>
          <w:sz w:val="22"/>
          <w:szCs w:val="22"/>
        </w:rPr>
        <w:t>367</w:t>
      </w:r>
      <w:r>
        <w:rPr>
          <w:rFonts w:ascii="Book Antiqua" w:hAnsi="Book Antiqua"/>
          <w:b/>
          <w:bCs/>
          <w:iCs/>
          <w:sz w:val="22"/>
          <w:szCs w:val="22"/>
        </w:rPr>
        <w:t>/1</w:t>
      </w:r>
      <w:r w:rsidR="00321925">
        <w:rPr>
          <w:rFonts w:ascii="Book Antiqua" w:hAnsi="Book Antiqua"/>
          <w:b/>
          <w:bCs/>
          <w:iCs/>
          <w:sz w:val="22"/>
          <w:szCs w:val="22"/>
        </w:rPr>
        <w:t>3</w:t>
      </w:r>
      <w:r w:rsidRPr="00BB1328">
        <w:rPr>
          <w:rFonts w:ascii="Book Antiqua" w:hAnsi="Book Antiqua"/>
          <w:b/>
          <w:bCs/>
          <w:iCs/>
          <w:sz w:val="22"/>
          <w:szCs w:val="22"/>
        </w:rPr>
        <w:t>)</w:t>
      </w:r>
    </w:p>
    <w:p w:rsidR="00C46B7E" w:rsidRPr="00BB1328" w:rsidRDefault="00C46B7E" w:rsidP="0067168B">
      <w:pPr>
        <w:spacing w:after="120"/>
        <w:rPr>
          <w:rFonts w:ascii="Book Antiqua" w:hAnsi="Book Antiqua" w:cs="Arial"/>
        </w:rPr>
      </w:pPr>
    </w:p>
    <w:p w:rsidR="00C46B7E" w:rsidRPr="00BB1328" w:rsidRDefault="00C46B7E" w:rsidP="004C7B97">
      <w:pPr>
        <w:spacing w:after="120"/>
        <w:rPr>
          <w:rFonts w:ascii="Book Antiqua" w:hAnsi="Book Antiqua" w:cs="Arial"/>
        </w:rPr>
      </w:pPr>
      <w:r w:rsidRPr="00BB1328">
        <w:rPr>
          <w:rFonts w:ascii="Book Antiqua" w:hAnsi="Book Antiqua" w:cs="Arial"/>
        </w:rPr>
        <w:t>DICTADO POR:</w:t>
      </w:r>
      <w:r w:rsidRPr="00BB1328">
        <w:rPr>
          <w:rFonts w:ascii="Book Antiqua" w:hAnsi="Book Antiqua" w:cs="Arial"/>
          <w:b/>
          <w:bCs/>
          <w:iCs/>
          <w:sz w:val="28"/>
          <w:szCs w:val="28"/>
        </w:rPr>
        <w:t xml:space="preserve"> </w:t>
      </w:r>
      <w:r w:rsidR="004C7B97" w:rsidRPr="004C7B97">
        <w:rPr>
          <w:rFonts w:ascii="Arial" w:hAnsi="Arial" w:cs="Arial"/>
          <w:sz w:val="22"/>
          <w:szCs w:val="22"/>
          <w:lang w:val="es-ES_tradnl"/>
        </w:rPr>
        <w:t>Dr. Barry Sinervo  (Univ. California, USA), Dr. Donald Miles (Ohio Univ., USA), Dr. Carlos Navas (Univ. Sao Paulo, Brasil), Dr. Víctor Cussac (INIBIOMA-CONICET-UNCo) y Dra. Nora Ibargüengoytía (INIBIOMA-CONICET-UNCo)</w:t>
      </w:r>
    </w:p>
    <w:p w:rsidR="00C46B7E" w:rsidRPr="00BB1328" w:rsidRDefault="00C46B7E" w:rsidP="00B11FB7">
      <w:pPr>
        <w:spacing w:after="120"/>
        <w:ind w:left="2268" w:hanging="2268"/>
        <w:rPr>
          <w:rFonts w:ascii="Book Antiqua" w:hAnsi="Book Antiqua" w:cs="Arial"/>
        </w:rPr>
      </w:pPr>
      <w:r w:rsidRPr="00BB1328">
        <w:rPr>
          <w:rFonts w:ascii="Book Antiqua" w:hAnsi="Book Antiqua" w:cs="Arial"/>
        </w:rPr>
        <w:t xml:space="preserve">CARGA HORARIA: </w:t>
      </w:r>
      <w:r w:rsidR="004C7B97" w:rsidRPr="004C7B97">
        <w:rPr>
          <w:rFonts w:ascii="Arial" w:hAnsi="Arial" w:cs="Arial"/>
          <w:sz w:val="22"/>
          <w:szCs w:val="22"/>
          <w:lang w:val="es-ES_tradnl"/>
        </w:rPr>
        <w:t>40 hs totales (20 hs teóricas; 20 hs de prácticas)</w:t>
      </w:r>
    </w:p>
    <w:p w:rsidR="00C46B7E" w:rsidRPr="004C7B97" w:rsidRDefault="00C46B7E" w:rsidP="00D502A0">
      <w:pPr>
        <w:spacing w:after="120"/>
        <w:rPr>
          <w:rFonts w:ascii="Arial" w:hAnsi="Arial" w:cs="Arial"/>
          <w:sz w:val="22"/>
          <w:szCs w:val="22"/>
        </w:rPr>
      </w:pPr>
      <w:r w:rsidRPr="00BB1328">
        <w:rPr>
          <w:rFonts w:ascii="Book Antiqua" w:hAnsi="Book Antiqua" w:cs="Arial"/>
        </w:rPr>
        <w:t xml:space="preserve">FECHA de DICTADO: </w:t>
      </w:r>
      <w:r w:rsidR="004C7B97" w:rsidRPr="004C7B97">
        <w:rPr>
          <w:rFonts w:ascii="Arial" w:hAnsi="Arial" w:cs="Arial"/>
          <w:sz w:val="22"/>
          <w:szCs w:val="22"/>
        </w:rPr>
        <w:t>09</w:t>
      </w:r>
      <w:r w:rsidR="00C97F3C" w:rsidRPr="004C7B97">
        <w:rPr>
          <w:rFonts w:ascii="Arial" w:hAnsi="Arial" w:cs="Arial"/>
          <w:sz w:val="22"/>
          <w:szCs w:val="22"/>
        </w:rPr>
        <w:t xml:space="preserve"> al </w:t>
      </w:r>
      <w:r w:rsidR="004C7B97" w:rsidRPr="004C7B97">
        <w:rPr>
          <w:rFonts w:ascii="Arial" w:hAnsi="Arial" w:cs="Arial"/>
          <w:sz w:val="22"/>
          <w:szCs w:val="22"/>
        </w:rPr>
        <w:t>1</w:t>
      </w:r>
      <w:r w:rsidR="00C97F3C" w:rsidRPr="004C7B97">
        <w:rPr>
          <w:rFonts w:ascii="Arial" w:hAnsi="Arial" w:cs="Arial"/>
          <w:sz w:val="22"/>
          <w:szCs w:val="22"/>
        </w:rPr>
        <w:t xml:space="preserve">3 de </w:t>
      </w:r>
      <w:r w:rsidR="004C7B97" w:rsidRPr="004C7B97">
        <w:rPr>
          <w:rFonts w:ascii="Arial" w:hAnsi="Arial" w:cs="Arial"/>
          <w:sz w:val="22"/>
          <w:szCs w:val="22"/>
        </w:rPr>
        <w:t>diciembre</w:t>
      </w:r>
      <w:r w:rsidR="00C97F3C" w:rsidRPr="004C7B97">
        <w:rPr>
          <w:rFonts w:ascii="Arial" w:hAnsi="Arial" w:cs="Arial"/>
          <w:sz w:val="22"/>
          <w:szCs w:val="22"/>
        </w:rPr>
        <w:t xml:space="preserve"> de 2013</w:t>
      </w:r>
    </w:p>
    <w:p w:rsidR="00C46B7E" w:rsidRPr="00BB1328" w:rsidRDefault="00C46B7E" w:rsidP="00B11FB7">
      <w:pPr>
        <w:spacing w:after="120"/>
        <w:rPr>
          <w:rFonts w:ascii="Book Antiqua" w:hAnsi="Book Antiqua" w:cs="Arial"/>
          <w:u w:val="single"/>
        </w:rPr>
      </w:pPr>
      <w:r w:rsidRPr="00BB1328">
        <w:rPr>
          <w:rFonts w:ascii="Book Antiqua" w:hAnsi="Book Antiqua" w:cs="Arial"/>
        </w:rPr>
        <w:t xml:space="preserve">LUGAR: </w:t>
      </w:r>
      <w:r w:rsidR="004C7B97" w:rsidRPr="004C7B97">
        <w:rPr>
          <w:rFonts w:ascii="Arial" w:hAnsi="Arial" w:cs="Arial"/>
          <w:sz w:val="22"/>
          <w:szCs w:val="22"/>
          <w:lang w:val="es-ES_tradnl"/>
        </w:rPr>
        <w:t>CRUB</w:t>
      </w:r>
    </w:p>
    <w:p w:rsidR="00C46B7E" w:rsidRDefault="00C46B7E" w:rsidP="008D6681">
      <w:pPr>
        <w:spacing w:after="120"/>
        <w:rPr>
          <w:rFonts w:ascii="Book Antiqua" w:hAnsi="Book Antiqua" w:cs="Arial"/>
          <w:lang w:val="es-ES_tradnl"/>
        </w:rPr>
      </w:pPr>
      <w:r>
        <w:rPr>
          <w:rFonts w:ascii="Book Antiqua" w:hAnsi="Book Antiqua" w:cs="Arial"/>
        </w:rPr>
        <w:t>CUPO</w:t>
      </w:r>
      <w:r w:rsidRPr="00BB1328">
        <w:rPr>
          <w:rFonts w:ascii="Book Antiqua" w:hAnsi="Book Antiqua" w:cs="Arial"/>
        </w:rPr>
        <w:t>:</w:t>
      </w:r>
      <w:r>
        <w:rPr>
          <w:rFonts w:ascii="Book Antiqua" w:hAnsi="Book Antiqua" w:cs="Arial"/>
        </w:rPr>
        <w:t xml:space="preserve"> </w:t>
      </w:r>
      <w:r w:rsidR="004C7B97" w:rsidRPr="004C7B97">
        <w:rPr>
          <w:rFonts w:ascii="Arial" w:hAnsi="Arial" w:cs="Arial"/>
          <w:sz w:val="22"/>
          <w:szCs w:val="22"/>
          <w:lang w:val="es-ES_tradnl"/>
        </w:rPr>
        <w:t>20 (mínimo); 30 (máximo)</w:t>
      </w:r>
    </w:p>
    <w:p w:rsidR="008510F1" w:rsidRPr="004C7B97" w:rsidRDefault="008510F1" w:rsidP="008D6681">
      <w:pPr>
        <w:spacing w:after="120"/>
        <w:rPr>
          <w:rFonts w:ascii="Arial" w:hAnsi="Arial" w:cs="Arial"/>
          <w:sz w:val="22"/>
          <w:szCs w:val="22"/>
        </w:rPr>
      </w:pPr>
      <w:r w:rsidRPr="008510F1">
        <w:rPr>
          <w:rFonts w:ascii="Book Antiqua" w:hAnsi="Book Antiqua" w:cs="Arial"/>
          <w:lang w:val="es-ES_tradnl"/>
        </w:rPr>
        <w:t>C</w:t>
      </w:r>
      <w:r w:rsidR="004C7B97">
        <w:rPr>
          <w:rFonts w:ascii="Book Antiqua" w:hAnsi="Book Antiqua" w:cs="Arial"/>
          <w:lang w:val="es-ES_tradnl"/>
        </w:rPr>
        <w:t>OORDINADORES LOCALES:</w:t>
      </w:r>
      <w:r w:rsidRPr="008510F1">
        <w:rPr>
          <w:rFonts w:ascii="Book Antiqua" w:hAnsi="Book Antiqua" w:cs="Arial"/>
          <w:b/>
          <w:lang w:val="es-ES_tradnl"/>
        </w:rPr>
        <w:t xml:space="preserve"> </w:t>
      </w:r>
      <w:r w:rsidR="004C7B97" w:rsidRPr="004C7B97">
        <w:rPr>
          <w:rFonts w:ascii="Arial" w:hAnsi="Arial" w:cs="Arial"/>
          <w:sz w:val="22"/>
          <w:szCs w:val="22"/>
          <w:lang w:val="es-ES_tradnl"/>
        </w:rPr>
        <w:t>Dra. Jorgelina Boretto, Dra. Erika Kubisch y Biól. Facundo Cabezas Cartes</w:t>
      </w:r>
    </w:p>
    <w:p w:rsidR="00C97F3C" w:rsidRPr="00BD3270" w:rsidRDefault="00BD3270" w:rsidP="00C97F3C">
      <w:pPr>
        <w:spacing w:after="12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REQUISITOS: </w:t>
      </w:r>
      <w:r w:rsidRPr="00BD3270">
        <w:rPr>
          <w:rFonts w:ascii="Arial" w:hAnsi="Arial" w:cs="Arial"/>
          <w:sz w:val="22"/>
          <w:szCs w:val="22"/>
        </w:rPr>
        <w:t>Los participantes requieren de los conceptos básicos entregados en las carreras de grado de biología o veterinaria, conocimiento del idioma inglés y computadora portátil.</w:t>
      </w:r>
    </w:p>
    <w:p w:rsidR="00BD3270" w:rsidRDefault="00BD3270" w:rsidP="00C97F3C">
      <w:pPr>
        <w:spacing w:after="120"/>
        <w:rPr>
          <w:rFonts w:ascii="Book Antiqua" w:hAnsi="Book Antiqua" w:cs="Arial"/>
          <w:sz w:val="22"/>
          <w:szCs w:val="22"/>
        </w:rPr>
      </w:pPr>
    </w:p>
    <w:p w:rsidR="00450599" w:rsidRPr="00450599" w:rsidRDefault="00450599" w:rsidP="00450599">
      <w:pPr>
        <w:spacing w:line="360" w:lineRule="auto"/>
        <w:jc w:val="center"/>
        <w:rPr>
          <w:rFonts w:ascii="Book Antiqua" w:hAnsi="Book Antiqua" w:cs="Arial"/>
          <w:b/>
          <w:u w:val="single"/>
        </w:rPr>
      </w:pPr>
      <w:r w:rsidRPr="00450599">
        <w:rPr>
          <w:rFonts w:ascii="Book Antiqua" w:hAnsi="Book Antiqua" w:cs="Arial"/>
          <w:b/>
          <w:u w:val="single"/>
        </w:rPr>
        <w:t>P</w:t>
      </w:r>
      <w:r>
        <w:rPr>
          <w:rFonts w:ascii="Book Antiqua" w:hAnsi="Book Antiqua" w:cs="Arial"/>
          <w:b/>
          <w:u w:val="single"/>
        </w:rPr>
        <w:t>ROGRAMACIÓN</w:t>
      </w:r>
      <w:r w:rsidRPr="00450599">
        <w:rPr>
          <w:rFonts w:ascii="Book Antiqua" w:hAnsi="Book Antiqua" w:cs="Arial"/>
          <w:b/>
          <w:u w:val="single"/>
        </w:rPr>
        <w:t>:</w:t>
      </w:r>
    </w:p>
    <w:p w:rsidR="00450599" w:rsidRPr="00450599" w:rsidRDefault="00450599" w:rsidP="002E34D7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450599">
        <w:rPr>
          <w:rFonts w:ascii="Arial" w:hAnsi="Arial" w:cs="Arial"/>
          <w:sz w:val="22"/>
          <w:szCs w:val="22"/>
        </w:rPr>
        <w:t xml:space="preserve">El curso constará de clases teóricas en Castellano e Inglés en las cuales los docentes expondrán los conceptos detallados en el programa que se presenta a continuación, acerca del estudio de los efectos del cambio climático en peces, anfibios y reptiles y las variables ecofisiológicas principales involucradas de cada grupo. Además se desarrollarán clases prácticas de uso del programa R y se mostrará la metodología para aplicar el modelo de predicción de extinciones desarrollado por el Dr. Barry Sinervo  publicado en Sinervo et al. (2010). 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50599" w:rsidRPr="00450599" w:rsidRDefault="00450599" w:rsidP="002E34D7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Programa analítico y Cronograma de las actividades teóricas y prácticas</w:t>
      </w:r>
    </w:p>
    <w:p w:rsidR="00450599" w:rsidRPr="00450599" w:rsidRDefault="00450599" w:rsidP="002E34D7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Presentación del curso y fundamentación:</w:t>
      </w:r>
      <w:r w:rsidRPr="00450599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50599">
        <w:rPr>
          <w:rFonts w:ascii="Arial" w:hAnsi="Arial" w:cs="Arial"/>
          <w:sz w:val="22"/>
          <w:szCs w:val="22"/>
          <w:lang w:val="es-ES_tradnl"/>
        </w:rPr>
        <w:t xml:space="preserve">Este curso tiene una importante carga horaria Teórico - Práctica, dado que se espera que al finalizar el mismo, los alumnos puedan </w:t>
      </w:r>
      <w:r w:rsidRPr="00450599">
        <w:rPr>
          <w:rFonts w:ascii="Arial" w:hAnsi="Arial" w:cs="Arial"/>
          <w:sz w:val="22"/>
          <w:szCs w:val="22"/>
        </w:rPr>
        <w:t>desarrollar en forma autónoma un trabajo que integre la información de los estudios ecofisiológicos en reptiles, peces o anfibios con la filogenia y permita utilizar el modelo de detección de posibles poblaciones extintas utilizado por Sinervo et al. (2010).</w:t>
      </w:r>
      <w:r w:rsidRPr="00450599">
        <w:rPr>
          <w:rFonts w:ascii="Arial" w:hAnsi="Arial" w:cs="Arial"/>
          <w:sz w:val="22"/>
          <w:szCs w:val="22"/>
          <w:lang w:val="es-ES_tradnl"/>
        </w:rPr>
        <w:t xml:space="preserve"> Las clases prácticas también estarán acompañadas de explicaciones teóricas en las cuales se espera que los alumnos </w:t>
      </w:r>
      <w:r w:rsidRPr="00450599">
        <w:rPr>
          <w:rFonts w:ascii="Arial" w:hAnsi="Arial" w:cs="Arial"/>
          <w:sz w:val="22"/>
          <w:szCs w:val="22"/>
        </w:rPr>
        <w:t>incorporen la metodología estandarizada para estudios de eco-fisiología</w:t>
      </w:r>
      <w:r w:rsidRPr="00450599">
        <w:rPr>
          <w:rFonts w:ascii="Arial" w:hAnsi="Arial" w:cs="Arial"/>
          <w:sz w:val="22"/>
          <w:szCs w:val="22"/>
          <w:lang w:val="es-ES_tradnl"/>
        </w:rPr>
        <w:t xml:space="preserve"> y conducirlos en el uso y aplicación de programas de análisis de información filogenética, tales como Mesquite y R. Asimismo, se realizarán clases prácticas que constarán de preparación de modelos para el estudio de la temperatura operativa para anfibios y reptiles  (lagartos y tortugas). Se discutirá el significado de esta variable en peces y otros animales acuáticos. </w:t>
      </w:r>
      <w:r w:rsidRPr="00450599">
        <w:rPr>
          <w:rFonts w:ascii="Arial" w:hAnsi="Arial" w:cs="Arial"/>
          <w:sz w:val="22"/>
          <w:szCs w:val="22"/>
          <w:lang w:val="es-AR"/>
        </w:rPr>
        <w:t>Se realizarán experimentos para medir la temperatura crítica mínima (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CT</w:t>
      </w:r>
      <w:r w:rsidRPr="00450599">
        <w:rPr>
          <w:rFonts w:ascii="Arial" w:hAnsi="Arial" w:cs="Arial"/>
          <w:i/>
          <w:sz w:val="22"/>
          <w:szCs w:val="22"/>
          <w:vertAlign w:val="subscript"/>
          <w:lang w:val="es-AR"/>
        </w:rPr>
        <w:t>min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>), temperatura crítica máxima (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CT</w:t>
      </w:r>
      <w:r w:rsidRPr="00450599">
        <w:rPr>
          <w:rFonts w:ascii="Arial" w:hAnsi="Arial" w:cs="Arial"/>
          <w:i/>
          <w:sz w:val="22"/>
          <w:szCs w:val="22"/>
          <w:vertAlign w:val="subscript"/>
          <w:lang w:val="es-AR"/>
        </w:rPr>
        <w:t>max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>), la Temperatura preferida (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T</w:t>
      </w:r>
      <w:r w:rsidRPr="00450599">
        <w:rPr>
          <w:rFonts w:ascii="Arial" w:hAnsi="Arial" w:cs="Arial"/>
          <w:sz w:val="22"/>
          <w:szCs w:val="22"/>
          <w:vertAlign w:val="subscript"/>
          <w:lang w:val="es-AR"/>
        </w:rPr>
        <w:t>pref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) y pérdida de agua por evaporación. </w:t>
      </w:r>
      <w:r w:rsidRPr="00450599">
        <w:rPr>
          <w:rFonts w:ascii="Arial" w:hAnsi="Arial" w:cs="Arial"/>
          <w:sz w:val="22"/>
          <w:szCs w:val="22"/>
          <w:lang w:val="es-ES_tradnl"/>
        </w:rPr>
        <w:t>Se propondrán trabajos científicos de base para lectura de los asistentes.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Objetivo:</w:t>
      </w:r>
      <w:r w:rsidRPr="00450599">
        <w:rPr>
          <w:rFonts w:ascii="Arial" w:hAnsi="Arial" w:cs="Arial"/>
          <w:b/>
          <w:sz w:val="22"/>
          <w:szCs w:val="22"/>
        </w:rPr>
        <w:t xml:space="preserve"> </w:t>
      </w:r>
      <w:r w:rsidRPr="00450599">
        <w:rPr>
          <w:rFonts w:ascii="Arial" w:hAnsi="Arial" w:cs="Arial"/>
          <w:sz w:val="22"/>
          <w:szCs w:val="22"/>
        </w:rPr>
        <w:t xml:space="preserve">En este curso se espera que los alumnos reciban toda la información teórica y práctica necesaria para poder desarrollar en forma autónoma un trabajo que integre la información de los </w:t>
      </w:r>
      <w:r w:rsidRPr="00450599">
        <w:rPr>
          <w:rFonts w:ascii="Arial" w:hAnsi="Arial" w:cs="Arial"/>
          <w:sz w:val="22"/>
          <w:szCs w:val="22"/>
        </w:rPr>
        <w:lastRenderedPageBreak/>
        <w:t>estudios ecofisiológicos en su grupo de interés (reptiles, peces o anfibios) con la filogenia del mismo, incorporen la metodología estandarizada y puedan utilizar el modelo de detección de posibles poblaciones extintas utilizado por Sinervo et al. (2010). El curso se dictará en Castellano e Inglés.</w:t>
      </w:r>
    </w:p>
    <w:p w:rsidR="00450599" w:rsidRPr="00450599" w:rsidRDefault="00450599" w:rsidP="002E34D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Cronograma:</w:t>
      </w:r>
      <w:r w:rsidRPr="00450599">
        <w:rPr>
          <w:rFonts w:ascii="Arial" w:hAnsi="Arial" w:cs="Arial"/>
          <w:b/>
          <w:sz w:val="22"/>
          <w:szCs w:val="22"/>
        </w:rPr>
        <w:t xml:space="preserve"> Lunes 9 al viernes 13 de Diciembre de 2012</w:t>
      </w:r>
      <w:r w:rsidRPr="00450599">
        <w:rPr>
          <w:rFonts w:ascii="Arial" w:hAnsi="Arial" w:cs="Arial"/>
          <w:sz w:val="22"/>
          <w:szCs w:val="22"/>
        </w:rPr>
        <w:t>.</w:t>
      </w:r>
    </w:p>
    <w:p w:rsidR="00450599" w:rsidRPr="00450599" w:rsidRDefault="00450599" w:rsidP="002E34D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Cada día se realizarán clases teóricas y trabajos prácticos desde las 9 a las 17 hs con un intervalo para el almuerzo y se propondrán actividades individuales diarias (</w:t>
      </w:r>
      <w:proofErr w:type="spellStart"/>
      <w:r w:rsidRPr="00450599">
        <w:rPr>
          <w:rFonts w:ascii="Arial" w:hAnsi="Arial" w:cs="Arial"/>
          <w:b/>
          <w:sz w:val="22"/>
          <w:szCs w:val="22"/>
          <w:u w:val="single"/>
        </w:rPr>
        <w:t>homework</w:t>
      </w:r>
      <w:proofErr w:type="spellEnd"/>
      <w:r w:rsidRPr="00450599">
        <w:rPr>
          <w:rFonts w:ascii="Arial" w:hAnsi="Arial" w:cs="Arial"/>
          <w:b/>
          <w:sz w:val="22"/>
          <w:szCs w:val="22"/>
          <w:u w:val="single"/>
        </w:rPr>
        <w:t>).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450599" w:rsidRPr="00450599" w:rsidRDefault="00450599" w:rsidP="002E34D7">
      <w:pPr>
        <w:jc w:val="center"/>
        <w:rPr>
          <w:rFonts w:ascii="Arial" w:hAnsi="Arial" w:cs="Arial"/>
          <w:b/>
          <w:sz w:val="22"/>
          <w:szCs w:val="22"/>
          <w:u w:val="single"/>
          <w:lang w:val="en-GB"/>
        </w:rPr>
      </w:pPr>
      <w:proofErr w:type="spellStart"/>
      <w:r w:rsidRPr="00450599">
        <w:rPr>
          <w:rFonts w:ascii="Arial" w:hAnsi="Arial" w:cs="Arial"/>
          <w:b/>
          <w:sz w:val="22"/>
          <w:szCs w:val="22"/>
          <w:u w:val="single"/>
          <w:lang w:val="en-GB"/>
        </w:rPr>
        <w:t>Lunes</w:t>
      </w:r>
      <w:proofErr w:type="spellEnd"/>
      <w:r w:rsidRPr="004505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9 de Diciembre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b/>
          <w:color w:val="000000"/>
          <w:sz w:val="22"/>
          <w:szCs w:val="22"/>
          <w:lang w:val="en-GB" w:eastAsia="en-US"/>
        </w:rPr>
        <w:t>9 – 12 hr.</w:t>
      </w:r>
      <w:r w:rsidRPr="00450599">
        <w:rPr>
          <w:rFonts w:ascii="Arial" w:hAnsi="Arial" w:cs="Arial"/>
          <w:color w:val="000000"/>
          <w:sz w:val="22"/>
          <w:szCs w:val="22"/>
          <w:lang w:val="en-GB" w:eastAsia="en-US"/>
        </w:rPr>
        <w:t xml:space="preserve"> </w:t>
      </w:r>
      <w:r w:rsidRPr="00450599">
        <w:rPr>
          <w:rFonts w:ascii="Arial" w:hAnsi="Arial" w:cs="Arial"/>
          <w:b/>
          <w:color w:val="000000"/>
          <w:sz w:val="22"/>
          <w:szCs w:val="22"/>
          <w:lang w:val="en-GB" w:eastAsia="en-US"/>
        </w:rPr>
        <w:t xml:space="preserve">Dr. Barry </w:t>
      </w: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Sinervo: Demographic and ecophysiological models of climate change from 50 million years ago to the</w:t>
      </w:r>
      <w:r w:rsidRPr="00450599">
        <w:rPr>
          <w:color w:val="000000"/>
          <w:sz w:val="22"/>
          <w:szCs w:val="22"/>
          <w:lang w:val="en-US" w:eastAsia="en-US"/>
        </w:rPr>
        <w:t> </w:t>
      </w: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future.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es-CO" w:eastAsia="en-US"/>
        </w:rPr>
      </w:pPr>
      <w:r w:rsidRPr="00450599">
        <w:rPr>
          <w:rFonts w:ascii="Arial" w:hAnsi="Arial" w:cs="Arial"/>
          <w:b/>
          <w:color w:val="000000"/>
          <w:sz w:val="22"/>
          <w:szCs w:val="22"/>
          <w:lang w:val="es-CO" w:eastAsia="en-US"/>
        </w:rPr>
        <w:t>14 – 17 hr. Dres. D. Miles, B. Sinervo, C. Navas y N. Ibargüengoytía.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GB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GB" w:eastAsia="en-US"/>
        </w:rPr>
        <w:t xml:space="preserve">1. Making agar models (for next day deployment). FrogModels.pptx 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2. Model lizards, tortoises, and rodents. 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b/>
          <w:color w:val="000000"/>
          <w:sz w:val="22"/>
          <w:szCs w:val="22"/>
          <w:lang w:val="en-US" w:eastAsia="en-US"/>
        </w:rPr>
        <w:t xml:space="preserve">3. Homework: </w:t>
      </w: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Download herpnet.org data, or data for your own species, search on physiological data. Code for stripping capture locality data to unique “populations separated by 1 km: Gopherus_herpnet.xls 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50599">
        <w:rPr>
          <w:rFonts w:ascii="Arial" w:hAnsi="Arial" w:cs="Arial"/>
          <w:sz w:val="22"/>
          <w:szCs w:val="22"/>
          <w:lang w:val="es-ES_tradnl"/>
        </w:rPr>
        <w:t>Introduction</w:t>
      </w:r>
      <w:proofErr w:type="spellEnd"/>
      <w:r w:rsidRPr="00450599">
        <w:rPr>
          <w:rFonts w:ascii="Arial" w:hAnsi="Arial" w:cs="Arial"/>
          <w:sz w:val="22"/>
          <w:szCs w:val="22"/>
          <w:lang w:val="es-ES_tradnl"/>
        </w:rPr>
        <w:t xml:space="preserve"> to [R]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50599" w:rsidRPr="00450599" w:rsidRDefault="00450599" w:rsidP="002E34D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50599">
        <w:rPr>
          <w:rFonts w:ascii="Arial" w:hAnsi="Arial" w:cs="Arial"/>
          <w:b/>
          <w:sz w:val="22"/>
          <w:szCs w:val="22"/>
          <w:u w:val="single"/>
        </w:rPr>
        <w:t>Martes 10 de Diciembre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</w:rPr>
      </w:pPr>
      <w:r w:rsidRPr="00450599">
        <w:rPr>
          <w:rFonts w:ascii="Arial" w:hAnsi="Arial" w:cs="Arial"/>
          <w:b/>
          <w:sz w:val="22"/>
          <w:szCs w:val="22"/>
          <w:lang w:val="es-AR"/>
        </w:rPr>
        <w:t>9-12 hr.</w:t>
      </w:r>
      <w:r w:rsidRPr="00450599">
        <w:rPr>
          <w:rFonts w:ascii="Arial" w:hAnsi="Arial" w:cs="Arial"/>
          <w:sz w:val="22"/>
          <w:szCs w:val="22"/>
          <w:lang w:val="es-AR"/>
        </w:rPr>
        <w:t xml:space="preserve"> </w:t>
      </w:r>
      <w:r w:rsidRPr="00450599">
        <w:rPr>
          <w:rFonts w:ascii="Arial" w:hAnsi="Arial" w:cs="Arial"/>
          <w:b/>
          <w:sz w:val="22"/>
          <w:szCs w:val="22"/>
          <w:u w:val="single"/>
          <w:lang w:val="es-AR"/>
        </w:rPr>
        <w:t xml:space="preserve">Dr. </w:t>
      </w:r>
      <w:proofErr w:type="spellStart"/>
      <w:r w:rsidRPr="00450599">
        <w:rPr>
          <w:rFonts w:ascii="Arial" w:hAnsi="Arial" w:cs="Arial"/>
          <w:b/>
          <w:sz w:val="22"/>
          <w:szCs w:val="22"/>
          <w:u w:val="single"/>
          <w:lang w:val="es-AR"/>
        </w:rPr>
        <w:t>Victor</w:t>
      </w:r>
      <w:proofErr w:type="spellEnd"/>
      <w:r w:rsidRPr="00450599">
        <w:rPr>
          <w:rFonts w:ascii="Arial" w:hAnsi="Arial" w:cs="Arial"/>
          <w:b/>
          <w:sz w:val="22"/>
          <w:szCs w:val="22"/>
          <w:u w:val="single"/>
          <w:lang w:val="es-AR"/>
        </w:rPr>
        <w:t xml:space="preserve"> Cussac: </w:t>
      </w:r>
      <w:r w:rsidRPr="00450599">
        <w:rPr>
          <w:rFonts w:ascii="Arial" w:hAnsi="Arial" w:cs="Arial"/>
          <w:sz w:val="22"/>
          <w:szCs w:val="22"/>
        </w:rPr>
        <w:t>Temperatura, O</w:t>
      </w:r>
      <w:r w:rsidRPr="00450599">
        <w:rPr>
          <w:rFonts w:ascii="Arial" w:hAnsi="Arial" w:cs="Arial"/>
          <w:sz w:val="22"/>
          <w:szCs w:val="22"/>
          <w:vertAlign w:val="subscript"/>
        </w:rPr>
        <w:t>2</w:t>
      </w:r>
      <w:r w:rsidRPr="00450599">
        <w:rPr>
          <w:rFonts w:ascii="Arial" w:hAnsi="Arial" w:cs="Arial"/>
          <w:sz w:val="22"/>
          <w:szCs w:val="22"/>
        </w:rPr>
        <w:t>, UVR, y cambio climático: claves para peces silvestres y de cultivo.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es-AR" w:eastAsia="en-US"/>
        </w:rPr>
      </w:pP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es-AR" w:eastAsia="en-US"/>
        </w:rPr>
      </w:pPr>
      <w:r w:rsidRPr="00450599">
        <w:rPr>
          <w:rFonts w:ascii="Arial" w:hAnsi="Arial" w:cs="Arial"/>
          <w:b/>
          <w:color w:val="000000"/>
          <w:sz w:val="22"/>
          <w:szCs w:val="22"/>
          <w:lang w:val="es-AR" w:eastAsia="en-US"/>
        </w:rPr>
        <w:t>14 – 17 hr. D. Miles, B. Sinervo, C. Navas y N. Ibargüengoytía.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1. Deploy </w:t>
      </w:r>
      <w:proofErr w:type="spell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dataloggers</w:t>
      </w:r>
      <w:proofErr w:type="spell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in the field, frog models, lizard models, and tortoise models. 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50599">
        <w:rPr>
          <w:rFonts w:ascii="Arial" w:hAnsi="Arial" w:cs="Arial"/>
          <w:sz w:val="22"/>
          <w:szCs w:val="22"/>
          <w:lang w:val="en-US"/>
        </w:rPr>
        <w:t xml:space="preserve">Homework: Download </w:t>
      </w:r>
      <w:proofErr w:type="spellStart"/>
      <w:r w:rsidRPr="00450599">
        <w:rPr>
          <w:rFonts w:ascii="Arial" w:hAnsi="Arial" w:cs="Arial"/>
          <w:sz w:val="22"/>
          <w:szCs w:val="22"/>
          <w:lang w:val="en-US"/>
        </w:rPr>
        <w:t>T</w:t>
      </w:r>
      <w:r w:rsidRPr="00450599">
        <w:rPr>
          <w:rFonts w:ascii="Arial" w:hAnsi="Arial" w:cs="Arial"/>
          <w:i/>
          <w:sz w:val="22"/>
          <w:szCs w:val="22"/>
          <w:vertAlign w:val="subscript"/>
          <w:lang w:val="en-US"/>
        </w:rPr>
        <w:t>e</w:t>
      </w:r>
      <w:proofErr w:type="spellEnd"/>
      <w:r w:rsidRPr="00450599">
        <w:rPr>
          <w:rFonts w:ascii="Arial" w:hAnsi="Arial" w:cs="Arial"/>
          <w:sz w:val="22"/>
          <w:szCs w:val="22"/>
          <w:lang w:val="en-US"/>
        </w:rPr>
        <w:t xml:space="preserve"> data the next morning before 9h00 and before lunch</w:t>
      </w:r>
      <w:r w:rsidRPr="00450599" w:rsidDel="000E6775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450599" w:rsidRPr="00450599" w:rsidRDefault="00450599" w:rsidP="002E34D7">
      <w:pPr>
        <w:jc w:val="center"/>
        <w:rPr>
          <w:rFonts w:ascii="Arial" w:hAnsi="Arial" w:cs="Arial"/>
          <w:sz w:val="22"/>
          <w:szCs w:val="22"/>
          <w:lang w:val="es-CO"/>
        </w:rPr>
      </w:pPr>
      <w:r w:rsidRPr="00450599">
        <w:rPr>
          <w:rFonts w:ascii="Arial" w:hAnsi="Arial" w:cs="Arial"/>
          <w:b/>
          <w:sz w:val="22"/>
          <w:szCs w:val="22"/>
          <w:u w:val="single"/>
          <w:lang w:val="es-CO"/>
        </w:rPr>
        <w:t>Miércoles 11 de Diciembre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s-AR"/>
        </w:rPr>
      </w:pPr>
      <w:r w:rsidRPr="00450599">
        <w:rPr>
          <w:rFonts w:ascii="Arial" w:hAnsi="Arial" w:cs="Arial"/>
          <w:b/>
          <w:sz w:val="22"/>
          <w:szCs w:val="22"/>
          <w:lang w:val="es-CO"/>
        </w:rPr>
        <w:t>9 – 12 hr.</w:t>
      </w:r>
      <w:r w:rsidRPr="00450599">
        <w:rPr>
          <w:rFonts w:ascii="Arial" w:hAnsi="Arial" w:cs="Arial"/>
          <w:sz w:val="22"/>
          <w:szCs w:val="22"/>
          <w:lang w:val="es-CO"/>
        </w:rPr>
        <w:t xml:space="preserve"> </w:t>
      </w:r>
      <w:r w:rsidRPr="00450599">
        <w:rPr>
          <w:rFonts w:ascii="Arial" w:hAnsi="Arial" w:cs="Arial"/>
          <w:b/>
          <w:sz w:val="22"/>
          <w:szCs w:val="22"/>
          <w:u w:val="single"/>
          <w:lang w:val="es-AR"/>
        </w:rPr>
        <w:t>Dr. Carlos Navas:</w:t>
      </w:r>
      <w:r w:rsidRPr="00450599">
        <w:rPr>
          <w:rFonts w:ascii="Arial" w:hAnsi="Arial" w:cs="Arial"/>
          <w:sz w:val="22"/>
          <w:szCs w:val="22"/>
          <w:lang w:val="es-AR"/>
        </w:rPr>
        <w:t xml:space="preserve"> Impacto del cambio climático en anfibios anuros: consideraciones sobre la termorregulación y la flexibilidad de las temperaturas preferenciales. 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450599">
        <w:rPr>
          <w:rFonts w:ascii="Arial" w:hAnsi="Arial" w:cs="Arial"/>
          <w:b/>
          <w:sz w:val="22"/>
          <w:szCs w:val="22"/>
          <w:lang w:val="en-US"/>
        </w:rPr>
        <w:t>14 – 17 hr. Dr. D. Miles, Dr. B. Sinervo.</w:t>
      </w:r>
      <w:proofErr w:type="gramEnd"/>
    </w:p>
    <w:p w:rsidR="00450599" w:rsidRPr="00450599" w:rsidRDefault="00450599" w:rsidP="002E34D7">
      <w:pPr>
        <w:widowControl w:val="0"/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1. Approaches for Measuring Physiological Performance 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2. Thermal Performance Curves – sprint speed, endurance and jump distance. </w:t>
      </w:r>
      <w:proofErr w:type="gram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Quantifying TPCs.</w:t>
      </w:r>
      <w:proofErr w:type="gramEnd"/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50599">
        <w:rPr>
          <w:rFonts w:ascii="Arial" w:hAnsi="Arial" w:cs="Arial"/>
          <w:sz w:val="22"/>
          <w:szCs w:val="22"/>
          <w:lang w:val="en-US"/>
        </w:rPr>
        <w:t xml:space="preserve">3. Measuring </w:t>
      </w:r>
      <w:proofErr w:type="spellStart"/>
      <w:r w:rsidRPr="00450599">
        <w:rPr>
          <w:rFonts w:ascii="Arial" w:hAnsi="Arial" w:cs="Arial"/>
          <w:sz w:val="22"/>
          <w:szCs w:val="22"/>
          <w:lang w:val="en-US"/>
        </w:rPr>
        <w:t>CT</w:t>
      </w:r>
      <w:r w:rsidRPr="00450599">
        <w:rPr>
          <w:rFonts w:ascii="Arial" w:hAnsi="Arial" w:cs="Arial"/>
          <w:i/>
          <w:sz w:val="22"/>
          <w:szCs w:val="22"/>
          <w:vertAlign w:val="subscript"/>
          <w:lang w:val="en-US"/>
        </w:rPr>
        <w:t>min</w:t>
      </w:r>
      <w:proofErr w:type="spellEnd"/>
      <w:r w:rsidRPr="00450599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450599">
        <w:rPr>
          <w:rFonts w:ascii="Arial" w:hAnsi="Arial" w:cs="Arial"/>
          <w:sz w:val="22"/>
          <w:szCs w:val="22"/>
          <w:lang w:val="en-US"/>
        </w:rPr>
        <w:t>CT</w:t>
      </w:r>
      <w:r w:rsidRPr="00450599">
        <w:rPr>
          <w:rFonts w:ascii="Arial" w:hAnsi="Arial" w:cs="Arial"/>
          <w:i/>
          <w:sz w:val="22"/>
          <w:szCs w:val="22"/>
          <w:vertAlign w:val="subscript"/>
          <w:lang w:val="en-US"/>
        </w:rPr>
        <w:t>max</w:t>
      </w:r>
      <w:proofErr w:type="spellEnd"/>
      <w:r w:rsidRPr="00450599">
        <w:rPr>
          <w:rFonts w:ascii="Arial" w:hAnsi="Arial" w:cs="Arial"/>
          <w:sz w:val="22"/>
          <w:szCs w:val="22"/>
          <w:lang w:val="en-US"/>
        </w:rPr>
        <w:t xml:space="preserve">,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Evaporative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 xml:space="preserve"> Water Loss.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4. Analyzing Operative Environmental data for water loss, and activity 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5. Drought stress in plants. 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450599" w:rsidRPr="00450599" w:rsidRDefault="00450599" w:rsidP="002E34D7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450599">
        <w:rPr>
          <w:rFonts w:ascii="Arial" w:hAnsi="Arial" w:cs="Arial"/>
          <w:b/>
          <w:sz w:val="22"/>
          <w:szCs w:val="22"/>
          <w:u w:val="single"/>
          <w:lang w:val="en-US"/>
        </w:rPr>
        <w:t>Jueves 12 de Diciembre</w:t>
      </w:r>
      <w:r w:rsidRPr="00450599">
        <w:rPr>
          <w:rFonts w:ascii="Arial" w:hAnsi="Arial" w:cs="Arial"/>
          <w:b/>
          <w:sz w:val="22"/>
          <w:szCs w:val="22"/>
          <w:lang w:val="en-US"/>
        </w:rPr>
        <w:t>: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s-AR"/>
        </w:rPr>
      </w:pPr>
      <w:r w:rsidRPr="00450599">
        <w:rPr>
          <w:rFonts w:ascii="Arial" w:hAnsi="Arial" w:cs="Arial"/>
          <w:b/>
          <w:sz w:val="22"/>
          <w:szCs w:val="22"/>
          <w:lang w:val="es-CO"/>
        </w:rPr>
        <w:t>9-12 hr.</w:t>
      </w:r>
      <w:r w:rsidRPr="00450599">
        <w:rPr>
          <w:rFonts w:ascii="Arial" w:hAnsi="Arial" w:cs="Arial"/>
          <w:sz w:val="22"/>
          <w:szCs w:val="22"/>
          <w:lang w:val="es-CO"/>
        </w:rPr>
        <w:t xml:space="preserve"> </w:t>
      </w:r>
      <w:r w:rsidRPr="00450599">
        <w:rPr>
          <w:rFonts w:ascii="Arial" w:hAnsi="Arial" w:cs="Arial"/>
          <w:b/>
          <w:sz w:val="22"/>
          <w:szCs w:val="22"/>
          <w:lang w:val="es-AR"/>
        </w:rPr>
        <w:t>Dr. N. Ibargüengoytía:</w:t>
      </w:r>
      <w:r w:rsidRPr="00450599">
        <w:rPr>
          <w:rFonts w:ascii="Arial" w:hAnsi="Arial" w:cs="Arial"/>
          <w:sz w:val="22"/>
          <w:szCs w:val="22"/>
          <w:lang w:val="es-AR"/>
        </w:rPr>
        <w:t xml:space="preserve"> Ecofisiología de Reptiles: heterogeneidad ambiental y cambio climático.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es-AR" w:eastAsia="en-US"/>
        </w:rPr>
      </w:pP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b/>
          <w:color w:val="000000"/>
          <w:sz w:val="22"/>
          <w:szCs w:val="22"/>
          <w:lang w:val="en-GB" w:eastAsia="en-US"/>
        </w:rPr>
        <w:t xml:space="preserve">14-17 hr. </w:t>
      </w:r>
      <w:r w:rsidRPr="00450599">
        <w:rPr>
          <w:rFonts w:ascii="Arial" w:hAnsi="Arial" w:cs="Arial"/>
          <w:b/>
          <w:color w:val="000000"/>
          <w:sz w:val="22"/>
          <w:szCs w:val="22"/>
          <w:lang w:val="en-US" w:eastAsia="en-US"/>
        </w:rPr>
        <w:t>Drs. D. Miles and B. Sinervo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proofErr w:type="spellStart"/>
      <w:proofErr w:type="gram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Mezquite</w:t>
      </w:r>
      <w:proofErr w:type="spell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and [R].</w:t>
      </w:r>
      <w:proofErr w:type="gram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</w:t>
      </w:r>
      <w:proofErr w:type="gram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Ancestral Character Estimation – Likelihood and Bayesian Approaches.</w:t>
      </w:r>
      <w:proofErr w:type="gram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</w:t>
      </w:r>
      <w:proofErr w:type="gram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Estimation of Phylogenetic Signal.</w:t>
      </w:r>
      <w:proofErr w:type="gram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Statistical Methods Incorporating Phylogenetic Information: Univariate and Multivariate Approaches:  Phylogenetic Generalized Least Squares (PGLS), Phylogenetic PCA.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450599">
        <w:rPr>
          <w:rFonts w:ascii="Arial" w:hAnsi="Arial" w:cs="Arial"/>
          <w:b/>
          <w:sz w:val="22"/>
          <w:szCs w:val="22"/>
          <w:u w:val="single"/>
          <w:lang w:val="es-CO"/>
        </w:rPr>
        <w:t>Viernes 13 de Diciembre</w:t>
      </w:r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50599">
        <w:rPr>
          <w:rFonts w:ascii="Arial" w:hAnsi="Arial" w:cs="Arial"/>
          <w:b/>
          <w:sz w:val="22"/>
          <w:szCs w:val="22"/>
          <w:lang w:val="es-CO"/>
        </w:rPr>
        <w:t>9-12 hr.</w:t>
      </w:r>
      <w:r w:rsidRPr="00450599">
        <w:rPr>
          <w:rFonts w:ascii="Arial" w:hAnsi="Arial" w:cs="Arial"/>
          <w:sz w:val="22"/>
          <w:szCs w:val="22"/>
          <w:lang w:val="es-CO"/>
        </w:rPr>
        <w:t xml:space="preserve"> </w:t>
      </w:r>
      <w:r w:rsidRPr="00450599">
        <w:rPr>
          <w:rFonts w:ascii="Arial" w:hAnsi="Arial" w:cs="Arial"/>
          <w:b/>
          <w:sz w:val="22"/>
          <w:szCs w:val="22"/>
          <w:u w:val="single"/>
          <w:lang w:val="es-CO"/>
        </w:rPr>
        <w:t xml:space="preserve">Dr. Donald Miles.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Quantifying the physiological consequences of rising temperatures using thermal performance curves and phylogenetic comparative analyses.</w:t>
      </w:r>
      <w:proofErr w:type="gramEnd"/>
    </w:p>
    <w:p w:rsidR="00450599" w:rsidRPr="00450599" w:rsidRDefault="00450599" w:rsidP="002E34D7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450599">
        <w:rPr>
          <w:rFonts w:ascii="Arial" w:hAnsi="Arial" w:cs="Arial"/>
          <w:b/>
          <w:sz w:val="22"/>
          <w:szCs w:val="22"/>
          <w:lang w:val="en-US"/>
        </w:rPr>
        <w:t>14 – 17 hr. Dr. B. Sinervo, Dr. D. Miles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1. Introduction to </w:t>
      </w:r>
      <w:proofErr w:type="spellStart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PopBio</w:t>
      </w:r>
      <w:proofErr w:type="spellEnd"/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 xml:space="preserve"> in [R] 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Life Tables and Demographic Data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Leslie Matrices &amp; Population Projection Methods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lastRenderedPageBreak/>
        <w:t>Population Viability Analyses</w:t>
      </w:r>
    </w:p>
    <w:p w:rsidR="00450599" w:rsidRPr="00450599" w:rsidRDefault="00450599" w:rsidP="002E34D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n-US" w:eastAsia="en-US"/>
        </w:rPr>
      </w:pPr>
      <w:r w:rsidRPr="00450599">
        <w:rPr>
          <w:rFonts w:ascii="Arial" w:hAnsi="Arial" w:cs="Arial"/>
          <w:color w:val="000000"/>
          <w:sz w:val="22"/>
          <w:szCs w:val="22"/>
          <w:lang w:val="en-US" w:eastAsia="en-US"/>
        </w:rPr>
        <w:t>2. Quantitative Genetics and Evolutionary Adaptation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</w:rPr>
      </w:pPr>
      <w:r w:rsidRPr="00450599">
        <w:rPr>
          <w:rFonts w:ascii="Arial" w:hAnsi="Arial" w:cs="Arial"/>
          <w:b/>
          <w:sz w:val="22"/>
          <w:szCs w:val="22"/>
        </w:rPr>
        <w:t xml:space="preserve">Carga Horaria Teórica: 20 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</w:rPr>
      </w:pPr>
      <w:r w:rsidRPr="00450599">
        <w:rPr>
          <w:rFonts w:ascii="Arial" w:hAnsi="Arial" w:cs="Arial"/>
          <w:b/>
          <w:sz w:val="22"/>
          <w:szCs w:val="22"/>
        </w:rPr>
        <w:t xml:space="preserve">Carga Horaria Práctica: 20 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</w:rPr>
      </w:pP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Bibliografía tentativa:</w:t>
      </w:r>
    </w:p>
    <w:p w:rsidR="00450599" w:rsidRPr="00450599" w:rsidRDefault="00450599" w:rsidP="002E34D7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r w:rsidRPr="00450599">
        <w:rPr>
          <w:rFonts w:ascii="Arial" w:hAnsi="Arial" w:cs="Arial"/>
          <w:sz w:val="22"/>
          <w:szCs w:val="22"/>
          <w:lang w:val="es-CO" w:eastAsia="es-AR"/>
        </w:rPr>
        <w:t xml:space="preserve">ANGILLETTA JR., M.J., HILL, T., ROBSON, M.A., 2002. </w:t>
      </w:r>
      <w:r w:rsidRPr="00450599">
        <w:rPr>
          <w:rFonts w:ascii="Arial" w:hAnsi="Arial" w:cs="Arial"/>
          <w:sz w:val="22"/>
          <w:szCs w:val="22"/>
          <w:lang w:val="en-US" w:eastAsia="es-AR"/>
        </w:rPr>
        <w:t>Is physiological performance optimized by thermoregulatory behaviour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?: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 a case study of the eastern fence lizard, </w:t>
      </w:r>
      <w:r w:rsidRPr="00450599">
        <w:rPr>
          <w:rFonts w:ascii="Arial" w:hAnsi="Arial" w:cs="Arial"/>
          <w:i/>
          <w:sz w:val="22"/>
          <w:szCs w:val="22"/>
          <w:lang w:val="en-US" w:eastAsia="es-AR"/>
        </w:rPr>
        <w:t>Sceloporus undulatus</w:t>
      </w:r>
      <w:r w:rsidRPr="00450599">
        <w:rPr>
          <w:rFonts w:ascii="Arial" w:hAnsi="Arial" w:cs="Arial"/>
          <w:sz w:val="22"/>
          <w:szCs w:val="22"/>
          <w:lang w:val="en-US" w:eastAsia="es-AR"/>
        </w:rPr>
        <w:t>. J. Thermal Biol. 27: 199-204. 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r w:rsidRPr="00450599">
        <w:rPr>
          <w:rFonts w:ascii="Arial" w:hAnsi="Arial" w:cs="Arial"/>
          <w:sz w:val="22"/>
          <w:szCs w:val="22"/>
          <w:lang w:val="en-US" w:eastAsia="es-AR"/>
        </w:rPr>
        <w:t> 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ANGILLETTA JR., M.J., NIEWIAROWSKI, P.H., NAVAS, C.A., 2002.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> 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The evolution of thermal physiology in ectotherms.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> J. Thermal Biol. 27: 249-268.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450599">
        <w:rPr>
          <w:rFonts w:ascii="Arial" w:hAnsi="Arial" w:cs="Arial"/>
          <w:sz w:val="22"/>
          <w:szCs w:val="22"/>
          <w:lang w:val="en-US"/>
        </w:rPr>
        <w:t>BLOMBERG, S. P., GARLAND, T. JR., IVES, A. R., 2003. Testing for Phylogenetic Signal in Comparative Data: Behavioral Traits are more Labile. Evolution 57, 717-745.</w:t>
      </w:r>
    </w:p>
    <w:p w:rsidR="00450599" w:rsidRPr="00450599" w:rsidRDefault="00450599" w:rsidP="002E34D7">
      <w:pPr>
        <w:autoSpaceDE w:val="0"/>
        <w:ind w:left="720" w:hanging="72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450599">
        <w:rPr>
          <w:rFonts w:ascii="Arial" w:hAnsi="Arial" w:cs="Arial"/>
          <w:bCs/>
          <w:sz w:val="22"/>
          <w:szCs w:val="22"/>
          <w:lang w:val="en-US"/>
        </w:rPr>
        <w:t>FRECKLETON, R. P., HARVEY, P. H, PAGEL, M, 2002. Phylogenetic analysis and comparative data: a test and review of evidence. Am. Nat. 160, 712–726.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 xml:space="preserve">GARLAND, T. JR., </w:t>
      </w:r>
      <w:hyperlink r:id="rId9" w:history="1">
        <w:r w:rsidRPr="00450599">
          <w:rPr>
            <w:rFonts w:ascii="Arial" w:hAnsi="Arial" w:cs="Arial"/>
            <w:sz w:val="22"/>
            <w:szCs w:val="22"/>
            <w:u w:val="single"/>
            <w:lang w:val="en-US"/>
          </w:rPr>
          <w:t>IVES</w:t>
        </w:r>
      </w:hyperlink>
      <w:r w:rsidRPr="00450599">
        <w:rPr>
          <w:rFonts w:ascii="Arial" w:hAnsi="Arial" w:cs="Arial"/>
          <w:sz w:val="22"/>
          <w:szCs w:val="22"/>
          <w:lang w:val="en-US"/>
        </w:rPr>
        <w:t>, A. R., 2000.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Using the past to predict the present: Confidence intervals for regression equations in phylogenetic comparative methods.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 xml:space="preserve"> </w:t>
      </w:r>
      <w:r w:rsidRPr="00450599">
        <w:rPr>
          <w:rFonts w:ascii="Arial" w:hAnsi="Arial" w:cs="Arial"/>
          <w:iCs/>
          <w:sz w:val="22"/>
          <w:szCs w:val="22"/>
          <w:lang w:val="en-US"/>
        </w:rPr>
        <w:t>Am.</w:t>
      </w:r>
      <w:r w:rsidRPr="00450599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 w:rsidRPr="00450599">
        <w:rPr>
          <w:rFonts w:ascii="Arial" w:hAnsi="Arial" w:cs="Arial"/>
          <w:iCs/>
          <w:sz w:val="22"/>
          <w:szCs w:val="22"/>
          <w:lang w:val="en-US"/>
        </w:rPr>
        <w:t>Nat.</w:t>
      </w:r>
      <w:r w:rsidRPr="00450599">
        <w:rPr>
          <w:rFonts w:ascii="Arial" w:hAnsi="Arial" w:cs="Arial"/>
          <w:sz w:val="22"/>
          <w:szCs w:val="22"/>
          <w:lang w:val="en-US"/>
        </w:rPr>
        <w:t xml:space="preserve"> 155, 346-364.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GARLAND, T. JR., BENNETT, A. F., REZENDE, E. L., 2005.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 xml:space="preserve"> Phylogenetic approaches in comparative physiology.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J Exp Biol 208, 3015-3035.</w:t>
      </w:r>
      <w:proofErr w:type="gramEnd"/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HERTZ, P.E., HUEY, R., NEVO, E., 1983.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> </w:t>
      </w:r>
      <w:r w:rsidRPr="00450599">
        <w:rPr>
          <w:rFonts w:ascii="Arial" w:hAnsi="Arial" w:cs="Arial"/>
          <w:sz w:val="22"/>
          <w:szCs w:val="22"/>
          <w:lang w:val="en-GB" w:eastAsia="es-AR"/>
        </w:rPr>
        <w:t>Homage to Santa Anita: thermal sensitivity of sprint speed in agamid lizards. </w:t>
      </w:r>
      <w:r w:rsidRPr="00450599">
        <w:rPr>
          <w:rFonts w:ascii="Arial" w:hAnsi="Arial" w:cs="Arial"/>
          <w:sz w:val="22"/>
          <w:szCs w:val="22"/>
          <w:lang w:val="en-US" w:eastAsia="es-AR"/>
        </w:rPr>
        <w:t>Evolution 37: 1075-1084.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HERTZ, P.E., HUEY, R., STEVENSON, R.D., 1993. 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Evaluating Temperature regulation by field-active ectotherms: The fallacy of the inappropriate question.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> Am. Nat. 142:796-818.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r w:rsidRPr="00450599">
        <w:rPr>
          <w:rFonts w:ascii="Arial" w:hAnsi="Arial" w:cs="Arial"/>
          <w:sz w:val="22"/>
          <w:szCs w:val="22"/>
          <w:lang w:val="en-US" w:eastAsia="es-AR"/>
        </w:rPr>
        <w:t>HUEY, R.B., BENNETT, A F., 1987: Phylogenetic studies of coadaptation: preferred temperatures versus optimal performance of lizards. Evolution 41: 1098-1115.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HUEY, R.B., M. R. KEARNEY, A. KROCKENBERGER, J. A. M. HOLTUM, M.J. STEPHEN &amp; E. WILLIAMS.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 2012. Predicting organismal vulnerability to climate warming: roles of behaviour, physiology and adaptation. Phil. Trans. R. Soc. B. 367. 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1665-1679.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> </w:t>
      </w:r>
    </w:p>
    <w:p w:rsidR="00450599" w:rsidRPr="00450599" w:rsidRDefault="00450599" w:rsidP="002E34D7">
      <w:pPr>
        <w:autoSpaceDE w:val="0"/>
        <w:ind w:left="720" w:hanging="720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gramStart"/>
      <w:r w:rsidRPr="00450599">
        <w:rPr>
          <w:rFonts w:ascii="Arial" w:hAnsi="Arial" w:cs="Arial"/>
          <w:bCs/>
          <w:sz w:val="22"/>
          <w:szCs w:val="22"/>
          <w:lang w:val="en-US"/>
        </w:rPr>
        <w:t>MARTINS, E. P., HANSEN, T. F., 1997.</w:t>
      </w:r>
      <w:proofErr w:type="gramEnd"/>
      <w:r w:rsidRPr="00450599">
        <w:rPr>
          <w:rFonts w:ascii="Arial" w:hAnsi="Arial" w:cs="Arial"/>
          <w:bCs/>
          <w:sz w:val="22"/>
          <w:szCs w:val="22"/>
          <w:lang w:val="en-US"/>
        </w:rPr>
        <w:t xml:space="preserve"> Phylogenies and the comparative method: a general approach to incorporating phylogenetic information into the analysis of interspecific data. Am. Nat. 149, 646–667. </w:t>
      </w:r>
      <w:proofErr w:type="gramStart"/>
      <w:r w:rsidRPr="00450599">
        <w:rPr>
          <w:rFonts w:ascii="Arial" w:hAnsi="Arial" w:cs="Arial"/>
          <w:bCs/>
          <w:sz w:val="22"/>
          <w:szCs w:val="22"/>
          <w:lang w:val="en-US"/>
        </w:rPr>
        <w:t>Erratum.</w:t>
      </w:r>
      <w:proofErr w:type="gramEnd"/>
      <w:r w:rsidRPr="0045059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gramStart"/>
      <w:r w:rsidRPr="00450599">
        <w:rPr>
          <w:rFonts w:ascii="Arial" w:hAnsi="Arial" w:cs="Arial"/>
          <w:bCs/>
          <w:sz w:val="22"/>
          <w:szCs w:val="22"/>
          <w:lang w:val="en-US"/>
        </w:rPr>
        <w:t>Am. Nat. 153, 448.</w:t>
      </w:r>
      <w:proofErr w:type="gramEnd"/>
    </w:p>
    <w:p w:rsidR="00450599" w:rsidRPr="00450599" w:rsidRDefault="00450599" w:rsidP="002E34D7">
      <w:pPr>
        <w:autoSpaceDE w:val="0"/>
        <w:ind w:left="720" w:hanging="72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450599">
        <w:rPr>
          <w:rFonts w:ascii="Arial" w:hAnsi="Arial" w:cs="Arial"/>
          <w:bCs/>
          <w:sz w:val="22"/>
          <w:szCs w:val="22"/>
          <w:lang w:val="pt-BR"/>
        </w:rPr>
        <w:t xml:space="preserve">NAVAS, C. A. GOMES, F.R. &amp; CARVALHO, J. E. 2008. </w:t>
      </w:r>
      <w:r w:rsidRPr="00450599">
        <w:rPr>
          <w:rFonts w:ascii="Arial" w:hAnsi="Arial" w:cs="Arial"/>
          <w:bCs/>
          <w:sz w:val="22"/>
          <w:szCs w:val="22"/>
          <w:lang w:val="en-US"/>
        </w:rPr>
        <w:t xml:space="preserve">Thermal relationships and exercise physiology in anuran amphibians: integration and evolutionary implications. Comp. </w:t>
      </w:r>
      <w:proofErr w:type="spellStart"/>
      <w:r w:rsidRPr="00450599">
        <w:rPr>
          <w:rFonts w:ascii="Arial" w:hAnsi="Arial" w:cs="Arial"/>
          <w:bCs/>
          <w:sz w:val="22"/>
          <w:szCs w:val="22"/>
          <w:lang w:val="en-US"/>
        </w:rPr>
        <w:t>Biochem</w:t>
      </w:r>
      <w:proofErr w:type="spellEnd"/>
      <w:r w:rsidRPr="00450599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450599">
        <w:rPr>
          <w:rFonts w:ascii="Arial" w:hAnsi="Arial" w:cs="Arial"/>
          <w:bCs/>
          <w:sz w:val="22"/>
          <w:szCs w:val="22"/>
          <w:lang w:val="en-US"/>
        </w:rPr>
        <w:t>Physio</w:t>
      </w:r>
      <w:proofErr w:type="spellEnd"/>
      <w:r w:rsidRPr="00450599">
        <w:rPr>
          <w:rFonts w:ascii="Arial" w:hAnsi="Arial" w:cs="Arial"/>
          <w:bCs/>
          <w:sz w:val="22"/>
          <w:szCs w:val="22"/>
          <w:lang w:val="en-US"/>
        </w:rPr>
        <w:t>.</w:t>
      </w:r>
      <w:proofErr w:type="gramEnd"/>
      <w:r w:rsidRPr="0045059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450599">
        <w:rPr>
          <w:rFonts w:ascii="Arial" w:hAnsi="Arial" w:cs="Arial"/>
          <w:bCs/>
          <w:sz w:val="22"/>
          <w:szCs w:val="22"/>
          <w:lang w:val="en-GB"/>
        </w:rPr>
        <w:t>151A:344-362.</w:t>
      </w:r>
    </w:p>
    <w:p w:rsidR="00450599" w:rsidRPr="00450599" w:rsidRDefault="00450599" w:rsidP="002E34D7">
      <w:pPr>
        <w:autoSpaceDE w:val="0"/>
        <w:ind w:left="720" w:hanging="72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450599">
        <w:rPr>
          <w:rFonts w:ascii="Arial" w:hAnsi="Arial" w:cs="Arial"/>
          <w:bCs/>
          <w:sz w:val="22"/>
          <w:szCs w:val="22"/>
          <w:lang w:val="pt-BR"/>
        </w:rPr>
        <w:t xml:space="preserve">NAVAS, C. A., CARVAJALINO-FERNANDEZ, J.M., SABOYA-ACOSTA, L.P., RUEDA-SOLANO, L. A., &amp; CARVAJALINO-FERNANDEZ, M. A. 2013. </w:t>
      </w:r>
      <w:r w:rsidRPr="00450599">
        <w:rPr>
          <w:rFonts w:ascii="Arial" w:hAnsi="Arial" w:cs="Arial"/>
          <w:bCs/>
          <w:sz w:val="22"/>
          <w:szCs w:val="22"/>
          <w:lang w:val="en-GB"/>
        </w:rPr>
        <w:t xml:space="preserve">The body temperature of active amphibians along a tropical elevation gradient: patterns of mean and variance and inference from environmental data. </w:t>
      </w:r>
      <w:proofErr w:type="spellStart"/>
      <w:proofErr w:type="gramStart"/>
      <w:r w:rsidRPr="00450599">
        <w:rPr>
          <w:rFonts w:ascii="Arial" w:hAnsi="Arial" w:cs="Arial"/>
          <w:bCs/>
          <w:sz w:val="22"/>
          <w:szCs w:val="22"/>
          <w:lang w:val="en-GB"/>
        </w:rPr>
        <w:t>Func</w:t>
      </w:r>
      <w:proofErr w:type="spellEnd"/>
      <w:r w:rsidRPr="00450599">
        <w:rPr>
          <w:rFonts w:ascii="Arial" w:hAnsi="Arial" w:cs="Arial"/>
          <w:bCs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bCs/>
          <w:sz w:val="22"/>
          <w:szCs w:val="22"/>
          <w:lang w:val="en-GB"/>
        </w:rPr>
        <w:t xml:space="preserve"> Ecol. </w:t>
      </w:r>
      <w:proofErr w:type="spellStart"/>
      <w:r w:rsidRPr="00450599">
        <w:rPr>
          <w:rFonts w:ascii="Arial" w:hAnsi="Arial" w:cs="Arial"/>
          <w:bCs/>
          <w:sz w:val="22"/>
          <w:szCs w:val="22"/>
          <w:lang w:val="en-GB"/>
        </w:rPr>
        <w:t>E.p.a.p</w:t>
      </w:r>
      <w:proofErr w:type="spellEnd"/>
      <w:r w:rsidRPr="00450599">
        <w:rPr>
          <w:rFonts w:ascii="Arial" w:hAnsi="Arial" w:cs="Arial"/>
          <w:bCs/>
          <w:sz w:val="22"/>
          <w:szCs w:val="22"/>
          <w:lang w:val="en-GB"/>
        </w:rPr>
        <w:t>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b/>
          <w:bCs/>
          <w:sz w:val="22"/>
          <w:szCs w:val="22"/>
          <w:lang w:val="en-AU"/>
        </w:rPr>
      </w:pPr>
      <w:proofErr w:type="gramStart"/>
      <w:r w:rsidRPr="00450599">
        <w:rPr>
          <w:rFonts w:ascii="Arial" w:hAnsi="Arial" w:cs="Arial"/>
          <w:bCs/>
          <w:sz w:val="22"/>
          <w:szCs w:val="22"/>
          <w:lang w:val="en-GB"/>
        </w:rPr>
        <w:t>ORME, D., FRECKLETON, R., THOMAS, G., PETZOLDT, T., FRITZ, S., ISAAC, N., 2010.</w:t>
      </w:r>
      <w:proofErr w:type="gramEnd"/>
      <w:r w:rsidRPr="00450599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450599">
        <w:rPr>
          <w:rFonts w:ascii="Arial" w:hAnsi="Arial" w:cs="Arial"/>
          <w:bCs/>
          <w:sz w:val="22"/>
          <w:szCs w:val="22"/>
          <w:lang w:val="en-AU"/>
        </w:rPr>
        <w:t xml:space="preserve">Caper: comparative analyses of phylogenetics and evolution in R. R package version 0.4/r71. See </w:t>
      </w:r>
      <w:hyperlink r:id="rId10" w:history="1">
        <w:r w:rsidRPr="00450599">
          <w:rPr>
            <w:rFonts w:ascii="Arial" w:hAnsi="Arial" w:cs="Arial"/>
            <w:b/>
            <w:sz w:val="22"/>
            <w:szCs w:val="22"/>
            <w:u w:val="single"/>
            <w:lang w:val="en-US"/>
          </w:rPr>
          <w:t>http://www.R-Forge.R-project.org/projects/caper/</w:t>
        </w:r>
      </w:hyperlink>
      <w:r w:rsidRPr="00450599">
        <w:rPr>
          <w:rFonts w:ascii="Arial" w:hAnsi="Arial" w:cs="Arial"/>
          <w:bCs/>
          <w:sz w:val="22"/>
          <w:szCs w:val="22"/>
          <w:lang w:val="en-AU"/>
        </w:rPr>
        <w:t>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"/>
        </w:rPr>
      </w:pPr>
      <w:proofErr w:type="gramStart"/>
      <w:r w:rsidRPr="00450599">
        <w:rPr>
          <w:rFonts w:ascii="Arial" w:hAnsi="Arial" w:cs="Arial"/>
          <w:sz w:val="22"/>
          <w:szCs w:val="22"/>
          <w:lang w:val="en"/>
        </w:rPr>
        <w:t>PAGEL, M., 1999.</w:t>
      </w:r>
      <w:proofErr w:type="gramEnd"/>
      <w:r w:rsidRPr="00450599">
        <w:rPr>
          <w:rFonts w:ascii="Arial" w:hAnsi="Arial" w:cs="Arial"/>
          <w:sz w:val="22"/>
          <w:szCs w:val="22"/>
          <w:lang w:val="en"/>
        </w:rPr>
        <w:t xml:space="preserve"> </w:t>
      </w:r>
      <w:proofErr w:type="gramStart"/>
      <w:r w:rsidRPr="00450599">
        <w:rPr>
          <w:rFonts w:ascii="Arial" w:hAnsi="Arial" w:cs="Arial"/>
          <w:sz w:val="22"/>
          <w:szCs w:val="22"/>
          <w:lang w:val="en"/>
        </w:rPr>
        <w:t>Inferring the historical patterns of biological evolution.</w:t>
      </w:r>
      <w:proofErr w:type="gramEnd"/>
      <w:r w:rsidRPr="00450599">
        <w:rPr>
          <w:rFonts w:ascii="Arial" w:hAnsi="Arial" w:cs="Arial"/>
          <w:sz w:val="22"/>
          <w:szCs w:val="22"/>
          <w:lang w:val="en"/>
        </w:rPr>
        <w:t xml:space="preserve"> Nature 401, 877-884.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AU" w:eastAsia="es-ES_tradnl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 w:eastAsia="es-ES_tradnl"/>
        </w:rPr>
        <w:t>R DEVELOPMENT CORE TEAM, 2011.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ES_tradnl"/>
        </w:rPr>
        <w:t xml:space="preserve"> </w:t>
      </w:r>
      <w:r w:rsidRPr="00450599">
        <w:rPr>
          <w:rFonts w:ascii="Arial" w:hAnsi="Arial" w:cs="Arial"/>
          <w:sz w:val="22"/>
          <w:szCs w:val="22"/>
          <w:lang w:val="en-AU" w:eastAsia="es-ES_tradnl"/>
        </w:rPr>
        <w:t xml:space="preserve">R: A Language and Environment for Statistical Computing. </w:t>
      </w:r>
      <w:proofErr w:type="gramStart"/>
      <w:r w:rsidRPr="00450599">
        <w:rPr>
          <w:rFonts w:ascii="Arial" w:hAnsi="Arial" w:cs="Arial"/>
          <w:sz w:val="22"/>
          <w:szCs w:val="22"/>
          <w:lang w:val="en-AU" w:eastAsia="es-ES_tradnl"/>
        </w:rPr>
        <w:t>R Foundation for Statistical Computing, Vienna, Austria.</w:t>
      </w:r>
      <w:proofErr w:type="gramEnd"/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/>
        </w:rPr>
      </w:pPr>
      <w:r w:rsidRPr="00450599">
        <w:rPr>
          <w:rFonts w:ascii="Arial" w:hAnsi="Arial" w:cs="Arial"/>
          <w:sz w:val="22"/>
          <w:szCs w:val="22"/>
          <w:lang w:val="en-US"/>
        </w:rPr>
        <w:t xml:space="preserve">REVELL, L. J., 2011. Phytools: an R package for phylogenetic comparative biology (and other things).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Methods in Ecology and Evolution.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450599">
        <w:rPr>
          <w:rFonts w:ascii="Arial" w:hAnsi="Arial" w:cs="Arial"/>
          <w:sz w:val="22"/>
          <w:szCs w:val="22"/>
          <w:lang w:val="en-US"/>
        </w:rPr>
        <w:t>doi</w:t>
      </w:r>
      <w:proofErr w:type="gramEnd"/>
      <w:r w:rsidRPr="00450599">
        <w:rPr>
          <w:rFonts w:ascii="Arial" w:hAnsi="Arial" w:cs="Arial"/>
          <w:sz w:val="22"/>
          <w:szCs w:val="22"/>
          <w:lang w:val="en-US"/>
        </w:rPr>
        <w:t>: 10.1111/j.2041-210X.2011.00169.x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SCHULTE, P. M., HEALY, T. M. &amp; FANGUE, N. A. 2011.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 Thermal performance curves, phenotypic plasticity, and the time scales of temperature exposure. </w:t>
      </w:r>
      <w:proofErr w:type="gramStart"/>
      <w:r w:rsidRPr="00450599">
        <w:rPr>
          <w:rFonts w:ascii="Arial" w:hAnsi="Arial" w:cs="Arial"/>
          <w:sz w:val="22"/>
          <w:szCs w:val="22"/>
          <w:lang w:val="en-US" w:eastAsia="es-AR"/>
        </w:rPr>
        <w:t>Integr.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 Comp. Biol. 51: 691-702.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r w:rsidRPr="00450599">
        <w:rPr>
          <w:rFonts w:ascii="Arial" w:hAnsi="Arial" w:cs="Arial"/>
          <w:sz w:val="22"/>
          <w:szCs w:val="22"/>
          <w:lang w:val="en-GB"/>
        </w:rPr>
        <w:t>SINERVO, B., MILES, D. B., FRANKINO, W.A., KLUKOWSKI, M. DE NARDO, D.F. 2000A.</w:t>
      </w:r>
      <w:r w:rsidRPr="00450599">
        <w:rPr>
          <w:rFonts w:ascii="Arial" w:hAnsi="Arial" w:cs="Arial"/>
          <w:sz w:val="22"/>
          <w:szCs w:val="22"/>
          <w:lang w:val="en-US" w:eastAsia="es-AR"/>
        </w:rPr>
        <w:t>Testosterone, endurance, and Darwinian fitness: natural and sexual selection on the physiological bases of alternative male behaviors in side-blotched lizards.Horm Behav. 38: 222-233.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s-AR"/>
        </w:rPr>
        <w:t>SINERVO, B., MENDEZ-DE LA CRUZ, F., MILES, D. B., HEULIN, B., BASTIANS, E., VILLAGRAN-SANTA CRUZ, M., LARA-RESENDIZ, R., MARTÍNEZ-MÉNDEZ, M, CALDERON-ESPINOSA, M., MESA-LÁZARO, R., GADSDEN, H., AVILA, L., MORANDO, M.,</w:t>
      </w:r>
      <w:r w:rsidRPr="0045059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335C7D4" wp14:editId="313FE3DD">
            <wp:extent cx="19050" cy="19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599">
        <w:rPr>
          <w:rFonts w:ascii="Arial" w:hAnsi="Arial" w:cs="Arial"/>
          <w:sz w:val="22"/>
          <w:szCs w:val="22"/>
          <w:lang w:val="es-AR"/>
        </w:rPr>
        <w:t xml:space="preserve"> DE LA RIVA, I., VICTORIANO, P, DUARTE ROCHA, C., IBARGÜENGOYTÍA, NORA R., PUNTRIANO, C., MASSOT, M., LEPETZ, V., OKSANEN, T., CHAPPLE D., BAUER, A., </w:t>
      </w:r>
      <w:r w:rsidRPr="00450599">
        <w:rPr>
          <w:rFonts w:ascii="Arial" w:hAnsi="Arial" w:cs="Arial"/>
          <w:sz w:val="22"/>
          <w:szCs w:val="22"/>
          <w:lang w:val="es-AR"/>
        </w:rPr>
        <w:lastRenderedPageBreak/>
        <w:t>BRANCH, W., CLOBERT, J., SITES, J. JR. 2010 “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Erosion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of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lizard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diversity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by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climate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change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and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altered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s-AR"/>
        </w:rPr>
        <w:t>thermal</w:t>
      </w:r>
      <w:proofErr w:type="spellEnd"/>
      <w:r w:rsidRPr="00450599">
        <w:rPr>
          <w:rFonts w:ascii="Arial" w:hAnsi="Arial" w:cs="Arial"/>
          <w:sz w:val="22"/>
          <w:szCs w:val="22"/>
          <w:lang w:val="es-AR"/>
        </w:rPr>
        <w:t xml:space="preserve"> niches”.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Science.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328: 894-899. 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US" w:eastAsia="es-AR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SOMERO, G.N. 2010.</w:t>
      </w:r>
      <w:proofErr w:type="gram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 The physiology of climate change: how potentials for acclimatization and genetic adaptation will determine ‘winners’ and ‘</w:t>
      </w:r>
      <w:proofErr w:type="spellStart"/>
      <w:r w:rsidRPr="00450599">
        <w:rPr>
          <w:rFonts w:ascii="Arial" w:hAnsi="Arial" w:cs="Arial"/>
          <w:sz w:val="22"/>
          <w:szCs w:val="22"/>
          <w:lang w:val="en-US" w:eastAsia="es-AR"/>
        </w:rPr>
        <w:t>losers’.J</w:t>
      </w:r>
      <w:proofErr w:type="spellEnd"/>
      <w:r w:rsidRPr="00450599">
        <w:rPr>
          <w:rFonts w:ascii="Arial" w:hAnsi="Arial" w:cs="Arial"/>
          <w:sz w:val="22"/>
          <w:szCs w:val="22"/>
          <w:lang w:val="en-US" w:eastAsia="es-AR"/>
        </w:rPr>
        <w:t xml:space="preserve">. </w:t>
      </w:r>
      <w:proofErr w:type="spellStart"/>
      <w:r w:rsidRPr="00450599">
        <w:rPr>
          <w:rFonts w:ascii="Arial" w:hAnsi="Arial" w:cs="Arial"/>
          <w:sz w:val="22"/>
          <w:szCs w:val="22"/>
          <w:lang w:val="en-US" w:eastAsia="es-AR"/>
        </w:rPr>
        <w:t>Exp.Biol</w:t>
      </w:r>
      <w:proofErr w:type="spellEnd"/>
      <w:r w:rsidRPr="00450599">
        <w:rPr>
          <w:rFonts w:ascii="Arial" w:hAnsi="Arial" w:cs="Arial"/>
          <w:sz w:val="22"/>
          <w:szCs w:val="22"/>
          <w:lang w:val="en-US" w:eastAsia="es-AR"/>
        </w:rPr>
        <w:t>. 213: 912-920.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Peces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Efectos generales del cambio climático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sz w:val="22"/>
          <w:szCs w:val="22"/>
          <w:lang w:val="es-AR" w:eastAsia="en-GB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BOYLAN, P &amp; CE ADAMS. 2006. The influence of broad scale climatic phenomena on long term trends in Atlantic salmon population size: an example from the River Foyle, Ireland. J. Fish Biol., 68:276-283.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GRAHAM, CT &amp; C HARROD. 2009. Implications of climate change for the fishes of the British Isles J. Fish Biol., 74:1143-1205.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HÄDER D.-P., E. W. HELBLING, C. E. WILLIAMSON AND R. C. WORRESTD.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2011. Effects of UV radiation on aquatic ecosystems and interactions with climate change.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Photochem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Photobiol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Sci., 10, 242-260.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LAUENROTH, WK; HE EPSTEIN; JM PARUELO; IC BURKE; MR AGUIAR; ET AL. 2004.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Potential effects of climate change on the temperate zones of North and South America. Rev.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Chil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 Hist. Nat., 77:439-453.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REIST, JD; FJ WRONA; TD PROWSE; P POWER; JB DEMPSON; ET AL. 2006.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 xml:space="preserve">An overview of effects of climate change on selected arctic freshwater and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anadromous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fishes.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Ambio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, 35:381-387.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SHUTER, BJ &amp; JR POST. 1990. Climate; population viability; and the zoogeography of temperate fishes. Trans. Am. Fish. Soc., 119:314-336.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AR"/>
        </w:rPr>
      </w:pP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AR"/>
        </w:rPr>
      </w:pPr>
      <w:r w:rsidRPr="00450599">
        <w:rPr>
          <w:rFonts w:ascii="Arial" w:hAnsi="Arial" w:cs="Arial"/>
          <w:b/>
          <w:sz w:val="22"/>
          <w:szCs w:val="22"/>
          <w:lang w:val="es-AR"/>
        </w:rPr>
        <w:t>Radiación Ultravioleta (UVR)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AR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ARMSTRONG, TN; R REIMSCHUESSEL &amp; BP BRADLEY.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2002. DNA damage,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histologial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changes and DNA repair in larval Japanese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medaka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Oryzias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latipes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exposed to ultraviolet-B radiation.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Aquat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Toxicol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.,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58:1-14.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BATTINI, M; V ROCCO; M LOZADA; B TARTAROTTI &amp; HE ZAGARESE.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2000. Effect of ultraviolet radiation on the eggs of landlocked Galaxias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maculatus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Galaxiidae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, Pisces) in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northwestern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Patagonia. Freshwater Biology, 44:547-552. 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FUKUNISHI Y, HI BROWMAN, CMF DURIF, RM BJELLAND &amp; A BERIT SKIFTESVIK.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2012. Effect of Sub-Lethal Exposure to Ultraviolet Radiation on the Escape Performance of Atlantic Cod Larvae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Gadus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morhua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PLoS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ONE, 7(4).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JOKINEN IE, HM SALO, E MARKKULA, K RIKALAINEN, MT ARTS, HI BROWMAN.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2011. Additive effects of enhanced ambient ultraviolet B radiation and increased temperature on immune function, growth and physiological condition of juvenile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parr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Atlantic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Salmon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Salmo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salar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. </w:t>
      </w:r>
      <w:hyperlink r:id="rId12" w:tooltip="Fish &amp; shellfish immunology." w:history="1">
        <w:proofErr w:type="gramStart"/>
        <w:r w:rsidRPr="00450599">
          <w:rPr>
            <w:rFonts w:ascii="Arial" w:hAnsi="Arial" w:cs="Arial"/>
            <w:sz w:val="22"/>
            <w:szCs w:val="22"/>
            <w:lang w:val="en-GB"/>
          </w:rPr>
          <w:t xml:space="preserve">Fish Shellfish </w:t>
        </w:r>
        <w:proofErr w:type="spellStart"/>
        <w:r w:rsidRPr="00450599">
          <w:rPr>
            <w:rFonts w:ascii="Arial" w:hAnsi="Arial" w:cs="Arial"/>
            <w:sz w:val="22"/>
            <w:szCs w:val="22"/>
            <w:lang w:val="en-GB"/>
          </w:rPr>
          <w:t>Immunol</w:t>
        </w:r>
        <w:proofErr w:type="spellEnd"/>
        <w:r w:rsidRPr="00450599">
          <w:rPr>
            <w:rFonts w:ascii="Arial" w:hAnsi="Arial" w:cs="Arial"/>
            <w:sz w:val="22"/>
            <w:szCs w:val="22"/>
            <w:lang w:val="en-GB"/>
          </w:rPr>
          <w:t>.</w:t>
        </w:r>
        <w:proofErr w:type="gramEnd"/>
      </w:hyperlink>
      <w:r w:rsidRPr="00450599">
        <w:rPr>
          <w:rFonts w:ascii="Arial" w:hAnsi="Arial" w:cs="Arial"/>
          <w:sz w:val="22"/>
          <w:szCs w:val="22"/>
          <w:lang w:val="en-GB"/>
        </w:rPr>
        <w:t> 30(1):102-8. 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KAWEEWAT, K &amp; R HOFER. 1997. Effect of UV-B radiation on goblet cells in the skin of different fish species. J.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Photochem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Photobiol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B: Biol., 41: 222-226.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MARKKULA E, HM SALO, K RIKALAINEN &amp; IE JOKINEN.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2009. Long term UVB Irradiation Affects the Immune Functions of Carp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Cyprinus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carpio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) and Rainbow Trout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Oncorhynchus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mykiss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). Photochemistry and Photobiology, 85: 347–352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MARKKULA SE, A KARVONEN, H SALO, ET VALTONEN &amp; EI JOKINEN.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2007. Ultraviolet B Irradiation Affects Resistance of Rainbow Trout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Oncorhynchus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mykiss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Against Bacterium Yersinia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ruckeri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Trematode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Diplostomum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spathaceum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Photochemistry and Photobiology, 83: 1263–1269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MITCHELL DL, T ADAMS-DEUTSCH &amp; MH OLSON.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2009. Dose dependence of DNA repair in rainbow trout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Oncorhynchus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mykiss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larvae exposed to UV-B radiation.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Photochem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Photobiol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Sci., 8, 75–81.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OLSON MH &amp; DL MITCHELL.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2006. Interspecific Variation in UV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Defense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Mechanisms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Among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Temperate Freshwater Fishes Photochemistry and Photobiology, 82: 606-610.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REIST, JD; FJ WRONA; TD PROWSE; JB DEMPSON; M POWER; ET AL. 2006b.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 xml:space="preserve">Effects of climate change and UV radiation on fisheries for arctic freshwater and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anadromous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species.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Ambio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, 35:402-410.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SAYED A, AT IBRAHIM, IAA MEKKAWY &amp; UM MAHMOUD.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2007. Acute effects of Ultraviolet-A radiation on African Catfish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Clarias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gariepinus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Burchell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, 1822) Journal of Photochemistry and Photobiology B: Biology 89, 170–174.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lastRenderedPageBreak/>
        <w:t>VEHNIÄINEN E-R, JM HÄKKINEN &amp; AOJ OIKARI.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2007. Responses to ultraviolet radiation in larval pike,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Esox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lucius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, of two origins and ages. Boreal Environment Research 12, 673-680.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Efectos de la temperatura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CLARKE, A &amp; NM JOHNSTON. 1999. Scaling of metabolic rate with body mass and temperature in teleost fish. J. Anim. Ecol., 68:893-905.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DORTS J, G GRENOUILLET, J DOUXFILS, SNM MANDIKI, S MILLA, F SILVESTRE, P KESTEMONT.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2012. Evidence that elevated water temperature affects the reproductive physiology of the European bullhead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Cottus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gobio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. Fish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Physiol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Biochem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38:389–399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FELDHAUS, JW. 2006. Heat shock proteins and physiological stress in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redband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rainbow trout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Oncorhynchus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mykiss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gairdneri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) in the South Fork John Day River, Oregon.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M.S. Thesis, Oregon State University.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USA.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FICKE, AD; CA MYRICK &amp; LJ HANSEN.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2007. Potential impacts of global climate change on freshwater fisheries. Rev. Fish Biol. Fish., 17:581-613.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JANSEN, W &amp; RH HESSLEIN. 2004. Potential effects of climate warming on fish habitats in temperate zone lakes with special reference to Lake 239 of the experimental lakes area, north western Ontario. Environ. Biol. Fish., 70:1-22.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JONSSON B &amp; N. JONSSON.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2009. A review of the likely effects of climate change on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anadromous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Atlantic salmon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Salmo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salar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brown trout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Salmo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trutta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, with particular reference to water temperature and flow. Journal of Fish Biology 75, 2381–2447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KING HR, NW PANKHURST, M. WATTS &amp; PM PANKHURST.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2003. Effect of elevated summer temperatures on gonadal steroid production,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vitellogenesis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egg quality in female Atlantic salmon. Journal of Fish Biology 63, 153–167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NAKANO, S; F KITANO &amp; K MAEKAWA.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1996. Potential fragmentation and loss of thermal habitats for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charrs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in the Japanese archipelago due to climatic warming.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Freshw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Biol., 36(3):711-722.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PANKHURST NW &amp; KING HR. 2010.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Temperature and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salmonid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reproduction: implications for aquaculture. J. of Fish Biol., 76: 69-85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Efectos de las bajas disponibilidades de O2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FARRELL A.P., J.A.W. STECYK. 2007. The heart as a working model to explore themes and strategies for anoxic survival in ectothermic vertebrates Comparative Biochemistry and Physiology, 147, 300–312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NILSSON G.E. &amp; G.M.C. RENSHAW.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2004. Hypoxic survival strategies in two fishes: extreme anoxia tolerance in the North European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crucian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carp and natural hypoxic preconditioning in a coral-reef shark The Journal of Experimental Biology 207, 3131-3139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PÖRTNER, HO &amp; R KNUST. 2007. Climate change affects marine fishes through the oxygen limitation of thermal tolerance. Science, 315:95-97.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RISSANEN E., H.K. TRANBERG, J. SOLLID, G.E. NILSSON &amp; M. NIKINMAA.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2006. Temperature regulates Hypoxia-Inducible Factor-1 (HIF-1) in a poikilothermic vertebrate,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crucian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carp (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) The Journal of Experimental Biology 209, 994-1003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ROESNER A., S.A. MITZ, T. HANKELN &amp; T. BURMESTER. 2008.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Globins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hypoxia adaptation in the goldfish,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auratus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FEBS Journal 275, 3633–3643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SOLLID J., R.E. WEBER &amp; G.E. NILSSON. 2005. Temperature alters the respiratory surface area of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crucian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carp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goldfish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Carassius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auratus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 The Journal of Experimental Biology 208, 1109-1116.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  <w:r w:rsidRPr="00450599">
        <w:rPr>
          <w:rFonts w:ascii="Arial" w:hAnsi="Arial" w:cs="Arial"/>
          <w:b/>
          <w:sz w:val="22"/>
          <w:szCs w:val="22"/>
          <w:lang w:val="es-ES_tradnl"/>
        </w:rPr>
        <w:t>El cambio climático y los peces de la región</w:t>
      </w:r>
    </w:p>
    <w:p w:rsidR="00450599" w:rsidRPr="00450599" w:rsidRDefault="00450599" w:rsidP="002E34D7">
      <w:pPr>
        <w:autoSpaceDE w:val="0"/>
        <w:autoSpaceDN w:val="0"/>
        <w:adjustRightInd w:val="0"/>
        <w:ind w:left="709" w:hanging="709"/>
        <w:rPr>
          <w:rFonts w:ascii="Arial" w:hAnsi="Arial" w:cs="Arial"/>
          <w:b/>
          <w:sz w:val="22"/>
          <w:szCs w:val="22"/>
          <w:lang w:val="es-ES_tradnl"/>
        </w:rPr>
      </w:pP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AIGO J, V CUSSAC, S PERIS, S ORTUBAY, S GÓMEZ, H LÓPEZ, M GROSS, J BARRIGA, M BATTINI. 2008. Distribution of introduced and native fish in Patagonia (Argentina): patterns and changes in fish assemblages. Reviews in Fish Biology and Fisheries 18: 387-408.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DOI 10.1007/s11160-007-9080-8.</w:t>
      </w:r>
      <w:proofErr w:type="gramEnd"/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BÁEZ, V.H., J.C. AIGO &amp; V.E. CUSSAC.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2011. Climate change and fish culture in Patagonia: present situation and perspectives. Aquaculture Research 42(6): 787-796.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CUSSAC, VE; DA FERNÁNDEZ; SE GÓMEZ &amp; HL LÓPEZ.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2009. Fishes of southern South America: a story driven by temperature. Fish Physiol.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Biochem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., 35: 29-42.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lastRenderedPageBreak/>
        <w:t xml:space="preserve">GÓMEZ, SE &amp; RC MENNI. 2005.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Cambio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ambiental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y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desplazamiento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de la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ictiofauna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en el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Oeste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de la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Pampasia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(Argentina Central). Biol.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Acuat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., 22: 151-156.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GÓMEZ, SE; PS TRENTI &amp; RC MENNI.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2004. New fish populations as evidence of climate change in former dry areas of the Pampa region (southern South America). </w:t>
      </w:r>
      <w:proofErr w:type="spellStart"/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Physis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Buenos Aires Section B, 59:43-44.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GONÇALVES R.J., M.S. SOUZA, J. AIGO, B. MODENUTTI, E. BALSEIRO, V.E. VILLAFAÑE, V. CUSSAC &amp; E.W. HELBLING. 2010. Responses of plankton and fish from temperate zones to UVR and temperature in a context of global change. Ecología Austral 20:129-153.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HABIT, E.; PIEDRA, P.; RUZZANTE, D.; WALDE, S.; BELK, M.; CUSSAC, V.; GONZALEZ, J.; COLIN, N. 2010.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Changes in the distribution of native fishes in response to introduced species and other anthropogenic effects. </w:t>
      </w: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Global Ecology and Biogeography.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19: 697-710.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 xml:space="preserve">LIVINGSTONE, DM &amp; AF LOTTER. 1998. The relationship between air and water temperatures in lakes of the Swiss Plateau: a case study with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paleolimnological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implications. J.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Paleolimnol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., 19:181-198.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ORTUBAY, SG; SE GÓMEZ &amp; VE CUSSAC.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1997. Lethal temperatures of a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Neotropical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fish relic in Patagonia; the scale-less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characinid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Gymnocharacinus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bergi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 Environ. Biol. Fish., 49: 341-350.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450599">
        <w:rPr>
          <w:rFonts w:ascii="Arial" w:hAnsi="Arial" w:cs="Arial"/>
          <w:sz w:val="22"/>
          <w:szCs w:val="22"/>
          <w:lang w:val="en-GB"/>
        </w:rPr>
        <w:t>STEFAN, HG; X FANG &amp; M HONDZO. 1998. Simulated climate change effects on year-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roundwater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temperatures in temperate zone lakes.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Clim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>. Change, 40:547–576.</w:t>
      </w:r>
    </w:p>
    <w:p w:rsidR="00450599" w:rsidRPr="00450599" w:rsidRDefault="00450599" w:rsidP="002E34D7">
      <w:pPr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450599">
        <w:rPr>
          <w:rFonts w:ascii="Arial" w:hAnsi="Arial" w:cs="Arial"/>
          <w:sz w:val="22"/>
          <w:szCs w:val="22"/>
          <w:lang w:val="en-GB"/>
        </w:rPr>
        <w:t>STRÜSSMANN, CA; T SAITO; M USUI; H YAMADA &amp; F TAKASHIMA.</w:t>
      </w:r>
      <w:proofErr w:type="gramEnd"/>
      <w:r w:rsidRPr="00450599">
        <w:rPr>
          <w:rFonts w:ascii="Arial" w:hAnsi="Arial" w:cs="Arial"/>
          <w:sz w:val="22"/>
          <w:szCs w:val="22"/>
          <w:lang w:val="en-GB"/>
        </w:rPr>
        <w:t xml:space="preserve"> 1997. Thermal thresholds and critical peri</w:t>
      </w:r>
      <w:bookmarkStart w:id="0" w:name="_GoBack"/>
      <w:bookmarkEnd w:id="0"/>
      <w:r w:rsidRPr="00450599">
        <w:rPr>
          <w:rFonts w:ascii="Arial" w:hAnsi="Arial" w:cs="Arial"/>
          <w:sz w:val="22"/>
          <w:szCs w:val="22"/>
          <w:lang w:val="en-GB"/>
        </w:rPr>
        <w:t xml:space="preserve">od of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thermolabile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sex determination in two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atherinid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fishes (Odontesthes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bonariensis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and </w:t>
      </w:r>
      <w:proofErr w:type="spellStart"/>
      <w:r w:rsidRPr="00450599">
        <w:rPr>
          <w:rFonts w:ascii="Arial" w:hAnsi="Arial" w:cs="Arial"/>
          <w:sz w:val="22"/>
          <w:szCs w:val="22"/>
          <w:lang w:val="en-GB"/>
        </w:rPr>
        <w:t>Patagonina</w:t>
      </w:r>
      <w:proofErr w:type="spellEnd"/>
      <w:r w:rsidRPr="00450599">
        <w:rPr>
          <w:rFonts w:ascii="Arial" w:hAnsi="Arial" w:cs="Arial"/>
          <w:sz w:val="22"/>
          <w:szCs w:val="22"/>
          <w:lang w:val="en-GB"/>
        </w:rPr>
        <w:t xml:space="preserve"> hatchery). J. Exp. Zool., 278:167-177.</w:t>
      </w:r>
    </w:p>
    <w:p w:rsidR="00450599" w:rsidRPr="00450599" w:rsidRDefault="00450599" w:rsidP="00C97F3C">
      <w:pPr>
        <w:spacing w:after="120"/>
        <w:rPr>
          <w:rFonts w:ascii="Book Antiqua" w:hAnsi="Book Antiqua" w:cs="Arial"/>
          <w:sz w:val="22"/>
          <w:szCs w:val="22"/>
        </w:rPr>
      </w:pPr>
    </w:p>
    <w:sectPr w:rsidR="00450599" w:rsidRPr="00450599" w:rsidSect="00415F65">
      <w:footerReference w:type="even" r:id="rId13"/>
      <w:footerReference w:type="default" r:id="rId14"/>
      <w:pgSz w:w="11906" w:h="16838"/>
      <w:pgMar w:top="539" w:right="1106" w:bottom="900" w:left="108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D7" w:rsidRDefault="002E34D7">
      <w:r>
        <w:separator/>
      </w:r>
    </w:p>
  </w:endnote>
  <w:endnote w:type="continuationSeparator" w:id="0">
    <w:p w:rsidR="002E34D7" w:rsidRDefault="002E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4D7" w:rsidRDefault="002E34D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E34D7" w:rsidRDefault="002E34D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4D7" w:rsidRDefault="002E34D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737C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E34D7" w:rsidRDefault="002E34D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D7" w:rsidRDefault="002E34D7">
      <w:r>
        <w:separator/>
      </w:r>
    </w:p>
  </w:footnote>
  <w:footnote w:type="continuationSeparator" w:id="0">
    <w:p w:rsidR="002E34D7" w:rsidRDefault="002E3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C75"/>
    <w:multiLevelType w:val="hybridMultilevel"/>
    <w:tmpl w:val="CDCEDF3A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C6A30"/>
    <w:multiLevelType w:val="hybridMultilevel"/>
    <w:tmpl w:val="0F7079CC"/>
    <w:lvl w:ilvl="0" w:tplc="9ECEB5AA">
      <w:start w:val="1"/>
      <w:numFmt w:val="bullet"/>
      <w:lvlText w:val=""/>
      <w:lvlJc w:val="left"/>
      <w:pPr>
        <w:tabs>
          <w:tab w:val="num" w:pos="567"/>
        </w:tabs>
        <w:ind w:left="737" w:hanging="17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D20BB"/>
    <w:multiLevelType w:val="hybridMultilevel"/>
    <w:tmpl w:val="E00A9962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7D26D3"/>
    <w:multiLevelType w:val="hybridMultilevel"/>
    <w:tmpl w:val="5EDEEE96"/>
    <w:lvl w:ilvl="0" w:tplc="B0B6A4B0">
      <w:start w:val="1"/>
      <w:numFmt w:val="bullet"/>
      <w:lvlText w:val="~"/>
      <w:lvlJc w:val="left"/>
      <w:pPr>
        <w:ind w:left="1080" w:hanging="360"/>
      </w:pPr>
      <w:rPr>
        <w:rFonts w:ascii="Book Antiqua" w:hAnsi="Book Antiqua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D17C3"/>
    <w:multiLevelType w:val="hybridMultilevel"/>
    <w:tmpl w:val="81D2D728"/>
    <w:lvl w:ilvl="0" w:tplc="8F563F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136F1C"/>
    <w:multiLevelType w:val="hybridMultilevel"/>
    <w:tmpl w:val="C096EA5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FA7D92"/>
    <w:multiLevelType w:val="hybridMultilevel"/>
    <w:tmpl w:val="1DB2A3B2"/>
    <w:lvl w:ilvl="0" w:tplc="2C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1A2C3F0C"/>
    <w:multiLevelType w:val="hybridMultilevel"/>
    <w:tmpl w:val="85B8894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066D1F"/>
    <w:multiLevelType w:val="multilevel"/>
    <w:tmpl w:val="A538E45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275B7E88"/>
    <w:multiLevelType w:val="hybridMultilevel"/>
    <w:tmpl w:val="EA08CF4E"/>
    <w:lvl w:ilvl="0" w:tplc="8C0E8D92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rFonts w:cs="Times New Roman" w:hint="default"/>
      </w:rPr>
    </w:lvl>
    <w:lvl w:ilvl="1" w:tplc="B6BE3E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609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EA3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6A74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61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660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BEE7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7075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8A0A88"/>
    <w:multiLevelType w:val="hybridMultilevel"/>
    <w:tmpl w:val="565EA58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866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CF255C0"/>
    <w:multiLevelType w:val="hybridMultilevel"/>
    <w:tmpl w:val="571AF3A2"/>
    <w:lvl w:ilvl="0" w:tplc="8C0E8D92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93275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58F5109"/>
    <w:multiLevelType w:val="hybridMultilevel"/>
    <w:tmpl w:val="12BAC70A"/>
    <w:lvl w:ilvl="0" w:tplc="B0B6A4B0">
      <w:start w:val="1"/>
      <w:numFmt w:val="bullet"/>
      <w:lvlText w:val="~"/>
      <w:lvlJc w:val="left"/>
      <w:pPr>
        <w:ind w:left="1080" w:hanging="360"/>
      </w:pPr>
      <w:rPr>
        <w:rFonts w:ascii="Book Antiqua" w:hAnsi="Book Antiqua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D1C45"/>
    <w:multiLevelType w:val="hybridMultilevel"/>
    <w:tmpl w:val="8B22FC8C"/>
    <w:lvl w:ilvl="0" w:tplc="2C0A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48634709"/>
    <w:multiLevelType w:val="multi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EB1194"/>
    <w:multiLevelType w:val="hybridMultilevel"/>
    <w:tmpl w:val="222A18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DA5C26"/>
    <w:multiLevelType w:val="hybridMultilevel"/>
    <w:tmpl w:val="E644401A"/>
    <w:lvl w:ilvl="0" w:tplc="04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6517A71"/>
    <w:multiLevelType w:val="hybridMultilevel"/>
    <w:tmpl w:val="30E4FFCC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044E9"/>
    <w:multiLevelType w:val="hybridMultilevel"/>
    <w:tmpl w:val="916A2CD4"/>
    <w:lvl w:ilvl="0" w:tplc="C5B41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"/>
  </w:num>
  <w:num w:numId="5">
    <w:abstractNumId w:val="20"/>
  </w:num>
  <w:num w:numId="6">
    <w:abstractNumId w:val="0"/>
  </w:num>
  <w:num w:numId="7">
    <w:abstractNumId w:val="5"/>
  </w:num>
  <w:num w:numId="8">
    <w:abstractNumId w:val="19"/>
  </w:num>
  <w:num w:numId="9">
    <w:abstractNumId w:val="9"/>
  </w:num>
  <w:num w:numId="10">
    <w:abstractNumId w:val="16"/>
  </w:num>
  <w:num w:numId="11">
    <w:abstractNumId w:val="18"/>
  </w:num>
  <w:num w:numId="12">
    <w:abstractNumId w:val="12"/>
  </w:num>
  <w:num w:numId="13">
    <w:abstractNumId w:val="10"/>
  </w:num>
  <w:num w:numId="14">
    <w:abstractNumId w:val="15"/>
  </w:num>
  <w:num w:numId="15">
    <w:abstractNumId w:val="17"/>
  </w:num>
  <w:num w:numId="16">
    <w:abstractNumId w:val="2"/>
  </w:num>
  <w:num w:numId="17">
    <w:abstractNumId w:val="4"/>
  </w:num>
  <w:num w:numId="18">
    <w:abstractNumId w:val="8"/>
  </w:num>
  <w:num w:numId="19">
    <w:abstractNumId w:val="14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99"/>
    <w:rsid w:val="00000850"/>
    <w:rsid w:val="000146C8"/>
    <w:rsid w:val="00015D7A"/>
    <w:rsid w:val="00027A9B"/>
    <w:rsid w:val="000300D0"/>
    <w:rsid w:val="00037B0A"/>
    <w:rsid w:val="00064ED1"/>
    <w:rsid w:val="00076903"/>
    <w:rsid w:val="00083F35"/>
    <w:rsid w:val="0008572B"/>
    <w:rsid w:val="00086416"/>
    <w:rsid w:val="00093D0E"/>
    <w:rsid w:val="000A1523"/>
    <w:rsid w:val="000A6BD0"/>
    <w:rsid w:val="000A7E1A"/>
    <w:rsid w:val="000B33B1"/>
    <w:rsid w:val="000D6208"/>
    <w:rsid w:val="000E106D"/>
    <w:rsid w:val="000E224D"/>
    <w:rsid w:val="000E3321"/>
    <w:rsid w:val="000E7292"/>
    <w:rsid w:val="000F4351"/>
    <w:rsid w:val="000F61A0"/>
    <w:rsid w:val="001017AB"/>
    <w:rsid w:val="00105B94"/>
    <w:rsid w:val="00112A11"/>
    <w:rsid w:val="00130818"/>
    <w:rsid w:val="00132616"/>
    <w:rsid w:val="00137903"/>
    <w:rsid w:val="0014773D"/>
    <w:rsid w:val="00164BE5"/>
    <w:rsid w:val="00170590"/>
    <w:rsid w:val="0019219B"/>
    <w:rsid w:val="00195170"/>
    <w:rsid w:val="00195B02"/>
    <w:rsid w:val="00196E84"/>
    <w:rsid w:val="001A62FE"/>
    <w:rsid w:val="001B1C55"/>
    <w:rsid w:val="001B4332"/>
    <w:rsid w:val="001B501B"/>
    <w:rsid w:val="001B6740"/>
    <w:rsid w:val="001D1CA5"/>
    <w:rsid w:val="001D3EAE"/>
    <w:rsid w:val="001F0676"/>
    <w:rsid w:val="001F0F9D"/>
    <w:rsid w:val="001F163D"/>
    <w:rsid w:val="00210432"/>
    <w:rsid w:val="00216FCD"/>
    <w:rsid w:val="0023126F"/>
    <w:rsid w:val="002478EC"/>
    <w:rsid w:val="00256B29"/>
    <w:rsid w:val="002737C4"/>
    <w:rsid w:val="00273C0B"/>
    <w:rsid w:val="0027505C"/>
    <w:rsid w:val="00275181"/>
    <w:rsid w:val="0027660E"/>
    <w:rsid w:val="002826DF"/>
    <w:rsid w:val="00284749"/>
    <w:rsid w:val="00287C67"/>
    <w:rsid w:val="002B32DC"/>
    <w:rsid w:val="002C06F4"/>
    <w:rsid w:val="002C2888"/>
    <w:rsid w:val="002C5A56"/>
    <w:rsid w:val="002C6000"/>
    <w:rsid w:val="002D25C7"/>
    <w:rsid w:val="002D41E6"/>
    <w:rsid w:val="002D53BC"/>
    <w:rsid w:val="002E34D7"/>
    <w:rsid w:val="002F68F3"/>
    <w:rsid w:val="00307B57"/>
    <w:rsid w:val="003216CC"/>
    <w:rsid w:val="00321925"/>
    <w:rsid w:val="00331325"/>
    <w:rsid w:val="0033298F"/>
    <w:rsid w:val="00352241"/>
    <w:rsid w:val="00375181"/>
    <w:rsid w:val="0039132A"/>
    <w:rsid w:val="00395ED2"/>
    <w:rsid w:val="003A7586"/>
    <w:rsid w:val="003B3EC2"/>
    <w:rsid w:val="003C0BE1"/>
    <w:rsid w:val="003D4754"/>
    <w:rsid w:val="004004A2"/>
    <w:rsid w:val="00400B30"/>
    <w:rsid w:val="00415F65"/>
    <w:rsid w:val="00425313"/>
    <w:rsid w:val="0044041F"/>
    <w:rsid w:val="00440E8A"/>
    <w:rsid w:val="00444E8C"/>
    <w:rsid w:val="00450599"/>
    <w:rsid w:val="0045154F"/>
    <w:rsid w:val="004521AF"/>
    <w:rsid w:val="00461AD0"/>
    <w:rsid w:val="00465FB2"/>
    <w:rsid w:val="004713E8"/>
    <w:rsid w:val="004B1B32"/>
    <w:rsid w:val="004B2C2B"/>
    <w:rsid w:val="004C7B97"/>
    <w:rsid w:val="004D194C"/>
    <w:rsid w:val="004D378E"/>
    <w:rsid w:val="004E14AB"/>
    <w:rsid w:val="004E3B8F"/>
    <w:rsid w:val="004E5C6E"/>
    <w:rsid w:val="004F423F"/>
    <w:rsid w:val="005362AC"/>
    <w:rsid w:val="00562933"/>
    <w:rsid w:val="00570797"/>
    <w:rsid w:val="00572D38"/>
    <w:rsid w:val="00580E0A"/>
    <w:rsid w:val="00584A14"/>
    <w:rsid w:val="005A2573"/>
    <w:rsid w:val="005B4609"/>
    <w:rsid w:val="005C1B1E"/>
    <w:rsid w:val="005C71A7"/>
    <w:rsid w:val="005E31F2"/>
    <w:rsid w:val="005E4363"/>
    <w:rsid w:val="005F3382"/>
    <w:rsid w:val="005F34A8"/>
    <w:rsid w:val="00604CB3"/>
    <w:rsid w:val="00607069"/>
    <w:rsid w:val="006171FA"/>
    <w:rsid w:val="00622D32"/>
    <w:rsid w:val="00626F8B"/>
    <w:rsid w:val="0065490F"/>
    <w:rsid w:val="00654F4E"/>
    <w:rsid w:val="00655EF0"/>
    <w:rsid w:val="00660D92"/>
    <w:rsid w:val="0067168B"/>
    <w:rsid w:val="006739E9"/>
    <w:rsid w:val="006B4D19"/>
    <w:rsid w:val="006C698F"/>
    <w:rsid w:val="006D26A9"/>
    <w:rsid w:val="006E2334"/>
    <w:rsid w:val="006F0EC5"/>
    <w:rsid w:val="00711C8B"/>
    <w:rsid w:val="00717967"/>
    <w:rsid w:val="00735988"/>
    <w:rsid w:val="007369D9"/>
    <w:rsid w:val="00737B69"/>
    <w:rsid w:val="00744016"/>
    <w:rsid w:val="00746E84"/>
    <w:rsid w:val="00747A83"/>
    <w:rsid w:val="007502AA"/>
    <w:rsid w:val="007504F8"/>
    <w:rsid w:val="00750C57"/>
    <w:rsid w:val="0077303A"/>
    <w:rsid w:val="00793439"/>
    <w:rsid w:val="00796641"/>
    <w:rsid w:val="007B1713"/>
    <w:rsid w:val="007B544B"/>
    <w:rsid w:val="007B64A7"/>
    <w:rsid w:val="007B730C"/>
    <w:rsid w:val="007C6C1E"/>
    <w:rsid w:val="007D4DC4"/>
    <w:rsid w:val="007E6B51"/>
    <w:rsid w:val="00800389"/>
    <w:rsid w:val="008017E0"/>
    <w:rsid w:val="00831FCA"/>
    <w:rsid w:val="00836D07"/>
    <w:rsid w:val="00841053"/>
    <w:rsid w:val="008510F1"/>
    <w:rsid w:val="0085419F"/>
    <w:rsid w:val="0086518F"/>
    <w:rsid w:val="0088786F"/>
    <w:rsid w:val="008930B3"/>
    <w:rsid w:val="008A14F9"/>
    <w:rsid w:val="008A366B"/>
    <w:rsid w:val="008B0623"/>
    <w:rsid w:val="008D1AA2"/>
    <w:rsid w:val="008D6681"/>
    <w:rsid w:val="008F761E"/>
    <w:rsid w:val="00904B34"/>
    <w:rsid w:val="00904CB6"/>
    <w:rsid w:val="00917D6F"/>
    <w:rsid w:val="00935613"/>
    <w:rsid w:val="00947845"/>
    <w:rsid w:val="00947D6B"/>
    <w:rsid w:val="00961C36"/>
    <w:rsid w:val="00981959"/>
    <w:rsid w:val="009948E6"/>
    <w:rsid w:val="009A22E2"/>
    <w:rsid w:val="009B2302"/>
    <w:rsid w:val="009C5BFF"/>
    <w:rsid w:val="009D1149"/>
    <w:rsid w:val="009D220A"/>
    <w:rsid w:val="009E02E6"/>
    <w:rsid w:val="009F2A92"/>
    <w:rsid w:val="00A34885"/>
    <w:rsid w:val="00A422AE"/>
    <w:rsid w:val="00A514D5"/>
    <w:rsid w:val="00A56030"/>
    <w:rsid w:val="00A57C91"/>
    <w:rsid w:val="00A71961"/>
    <w:rsid w:val="00A96195"/>
    <w:rsid w:val="00AB1E33"/>
    <w:rsid w:val="00B009D8"/>
    <w:rsid w:val="00B11FB7"/>
    <w:rsid w:val="00B24BA4"/>
    <w:rsid w:val="00B26C80"/>
    <w:rsid w:val="00B3460F"/>
    <w:rsid w:val="00B3569F"/>
    <w:rsid w:val="00B373E8"/>
    <w:rsid w:val="00B414FD"/>
    <w:rsid w:val="00B65B82"/>
    <w:rsid w:val="00B77499"/>
    <w:rsid w:val="00B93C32"/>
    <w:rsid w:val="00BA36EC"/>
    <w:rsid w:val="00BA3BA7"/>
    <w:rsid w:val="00BB1328"/>
    <w:rsid w:val="00BC69FE"/>
    <w:rsid w:val="00BC6DED"/>
    <w:rsid w:val="00BD243A"/>
    <w:rsid w:val="00BD3270"/>
    <w:rsid w:val="00BD5603"/>
    <w:rsid w:val="00BE5F76"/>
    <w:rsid w:val="00C02079"/>
    <w:rsid w:val="00C136E3"/>
    <w:rsid w:val="00C21284"/>
    <w:rsid w:val="00C36072"/>
    <w:rsid w:val="00C425F1"/>
    <w:rsid w:val="00C45FA1"/>
    <w:rsid w:val="00C46B7E"/>
    <w:rsid w:val="00C64AE4"/>
    <w:rsid w:val="00C66AD9"/>
    <w:rsid w:val="00C71640"/>
    <w:rsid w:val="00C80444"/>
    <w:rsid w:val="00C978FE"/>
    <w:rsid w:val="00C97F3C"/>
    <w:rsid w:val="00CA6F52"/>
    <w:rsid w:val="00CB57E5"/>
    <w:rsid w:val="00CC2146"/>
    <w:rsid w:val="00CC5524"/>
    <w:rsid w:val="00CD1D52"/>
    <w:rsid w:val="00CF06CD"/>
    <w:rsid w:val="00D2039E"/>
    <w:rsid w:val="00D32424"/>
    <w:rsid w:val="00D3368F"/>
    <w:rsid w:val="00D413D8"/>
    <w:rsid w:val="00D43D20"/>
    <w:rsid w:val="00D458AA"/>
    <w:rsid w:val="00D477CD"/>
    <w:rsid w:val="00D502A0"/>
    <w:rsid w:val="00D55906"/>
    <w:rsid w:val="00D56FF8"/>
    <w:rsid w:val="00D65871"/>
    <w:rsid w:val="00D75D77"/>
    <w:rsid w:val="00DA1655"/>
    <w:rsid w:val="00DA2DC8"/>
    <w:rsid w:val="00DC44EE"/>
    <w:rsid w:val="00DF7E5E"/>
    <w:rsid w:val="00E01B44"/>
    <w:rsid w:val="00E10EF2"/>
    <w:rsid w:val="00E21BF1"/>
    <w:rsid w:val="00E240C1"/>
    <w:rsid w:val="00E32672"/>
    <w:rsid w:val="00E43A40"/>
    <w:rsid w:val="00E450D2"/>
    <w:rsid w:val="00E47347"/>
    <w:rsid w:val="00E70C21"/>
    <w:rsid w:val="00E711F5"/>
    <w:rsid w:val="00E8193E"/>
    <w:rsid w:val="00E91643"/>
    <w:rsid w:val="00EA0CBD"/>
    <w:rsid w:val="00EA5148"/>
    <w:rsid w:val="00EB3100"/>
    <w:rsid w:val="00EB53BB"/>
    <w:rsid w:val="00EB69EA"/>
    <w:rsid w:val="00EC179C"/>
    <w:rsid w:val="00EC1DFC"/>
    <w:rsid w:val="00ED2668"/>
    <w:rsid w:val="00ED2712"/>
    <w:rsid w:val="00ED5ED5"/>
    <w:rsid w:val="00EE1B77"/>
    <w:rsid w:val="00F01908"/>
    <w:rsid w:val="00F1621D"/>
    <w:rsid w:val="00F17803"/>
    <w:rsid w:val="00F32E8C"/>
    <w:rsid w:val="00F45826"/>
    <w:rsid w:val="00F4762A"/>
    <w:rsid w:val="00F56D73"/>
    <w:rsid w:val="00F6751A"/>
    <w:rsid w:val="00F7794B"/>
    <w:rsid w:val="00F81711"/>
    <w:rsid w:val="00F81DC1"/>
    <w:rsid w:val="00F81DF7"/>
    <w:rsid w:val="00F94D59"/>
    <w:rsid w:val="00F97642"/>
    <w:rsid w:val="00F97649"/>
    <w:rsid w:val="00FA333E"/>
    <w:rsid w:val="00FE75A6"/>
    <w:rsid w:val="00FF2271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0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41053"/>
    <w:pPr>
      <w:keepNext/>
      <w:jc w:val="center"/>
      <w:outlineLvl w:val="0"/>
    </w:pPr>
    <w:rPr>
      <w:b/>
      <w:sz w:val="2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841053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7934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7934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9"/>
    <w:qFormat/>
    <w:rsid w:val="00841053"/>
    <w:pPr>
      <w:keepNext/>
      <w:widowControl w:val="0"/>
      <w:jc w:val="center"/>
      <w:outlineLvl w:val="6"/>
    </w:pPr>
    <w:rPr>
      <w:b/>
      <w:color w:val="333333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Pr>
      <w:rFonts w:ascii="Calibri" w:hAnsi="Calibri" w:cs="Times New Roman"/>
      <w:sz w:val="24"/>
      <w:szCs w:val="24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841053"/>
    <w:pPr>
      <w:jc w:val="center"/>
    </w:pPr>
    <w:rPr>
      <w:b/>
    </w:rPr>
  </w:style>
  <w:style w:type="character" w:customStyle="1" w:styleId="TtuloCar">
    <w:name w:val="Título Car"/>
    <w:basedOn w:val="Fuentedeprrafopredeter"/>
    <w:link w:val="Ttulo"/>
    <w:uiPriority w:val="99"/>
    <w:locked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841053"/>
    <w:pPr>
      <w:spacing w:line="360" w:lineRule="auto"/>
      <w:jc w:val="center"/>
    </w:pPr>
    <w:rPr>
      <w:b/>
      <w:bCs/>
      <w:sz w:val="2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841053"/>
    <w:rPr>
      <w:rFonts w:cs="Times New Roman"/>
      <w:color w:val="0000FF"/>
      <w:u w:val="single"/>
    </w:rPr>
  </w:style>
  <w:style w:type="paragraph" w:styleId="Piedepgina">
    <w:name w:val="footer"/>
    <w:basedOn w:val="Normal"/>
    <w:link w:val="PiedepginaCar"/>
    <w:uiPriority w:val="99"/>
    <w:rsid w:val="0084105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841053"/>
    <w:rPr>
      <w:rFonts w:cs="Times New Roman"/>
    </w:rPr>
  </w:style>
  <w:style w:type="character" w:styleId="Hipervnculovisitado">
    <w:name w:val="FollowedHyperlink"/>
    <w:basedOn w:val="Fuentedeprrafopredeter"/>
    <w:uiPriority w:val="99"/>
    <w:rsid w:val="00841053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2C06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s-ES" w:eastAsia="es-ES"/>
    </w:rPr>
  </w:style>
  <w:style w:type="paragraph" w:styleId="Encabezadodemensaje">
    <w:name w:val="Message Header"/>
    <w:basedOn w:val="Normal"/>
    <w:link w:val="EncabezadodemensajeCar"/>
    <w:uiPriority w:val="99"/>
    <w:rsid w:val="007934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locked/>
    <w:rPr>
      <w:rFonts w:ascii="Cambria" w:hAnsi="Cambria" w:cs="Times New Roman"/>
      <w:sz w:val="24"/>
      <w:szCs w:val="24"/>
      <w:shd w:val="pct20" w:color="auto" w:fill="auto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93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793439"/>
    <w:pPr>
      <w:spacing w:after="120" w:line="240" w:lineRule="auto"/>
      <w:ind w:firstLine="210"/>
      <w:jc w:val="left"/>
    </w:pPr>
    <w:rPr>
      <w:b w:val="0"/>
      <w:bCs w:val="0"/>
      <w:sz w:val="24"/>
      <w:lang w:val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793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6F0EC5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F0E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F0E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Pr>
      <w:rFonts w:cs="Times New Roman"/>
      <w:b/>
      <w:bCs/>
      <w:sz w:val="20"/>
      <w:szCs w:val="20"/>
      <w:lang w:val="es-ES" w:eastAsia="es-ES"/>
    </w:rPr>
  </w:style>
  <w:style w:type="paragraph" w:customStyle="1" w:styleId="Default">
    <w:name w:val="Default"/>
    <w:link w:val="DefaultCar"/>
    <w:uiPriority w:val="99"/>
    <w:rsid w:val="007179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uiPriority w:val="99"/>
    <w:locked/>
    <w:rsid w:val="00717967"/>
    <w:rPr>
      <w:rFonts w:ascii="Arial" w:hAnsi="Arial" w:cs="Arial"/>
      <w:color w:val="000000"/>
      <w:sz w:val="24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semiHidden/>
    <w:rsid w:val="0039132A"/>
    <w:rPr>
      <w:rFonts w:ascii="Arial" w:hAnsi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39132A"/>
    <w:rPr>
      <w:rFonts w:cs="Times New Roman"/>
      <w:vertAlign w:val="superscript"/>
    </w:rPr>
  </w:style>
  <w:style w:type="character" w:customStyle="1" w:styleId="gi">
    <w:name w:val="gi"/>
    <w:basedOn w:val="Fuentedeprrafopredeter"/>
    <w:uiPriority w:val="99"/>
    <w:rsid w:val="000A6BD0"/>
    <w:rPr>
      <w:rFonts w:cs="Times New Roman"/>
    </w:rPr>
  </w:style>
  <w:style w:type="character" w:customStyle="1" w:styleId="gd">
    <w:name w:val="gd"/>
    <w:basedOn w:val="Fuentedeprrafopredeter"/>
    <w:uiPriority w:val="99"/>
    <w:rsid w:val="000A6BD0"/>
    <w:rPr>
      <w:rFonts w:cs="Times New Roman"/>
    </w:rPr>
  </w:style>
  <w:style w:type="character" w:customStyle="1" w:styleId="go">
    <w:name w:val="go"/>
    <w:basedOn w:val="Fuentedeprrafopredeter"/>
    <w:uiPriority w:val="99"/>
    <w:rsid w:val="000A6BD0"/>
    <w:rPr>
      <w:rFonts w:cs="Times New Roman"/>
    </w:rPr>
  </w:style>
  <w:style w:type="paragraph" w:styleId="Prrafodelista">
    <w:name w:val="List Paragraph"/>
    <w:basedOn w:val="Normal"/>
    <w:uiPriority w:val="99"/>
    <w:qFormat/>
    <w:rsid w:val="0008572B"/>
    <w:pPr>
      <w:ind w:left="720"/>
      <w:contextualSpacing/>
    </w:pPr>
  </w:style>
  <w:style w:type="paragraph" w:styleId="NormalWeb">
    <w:name w:val="Normal (Web)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paragraph" w:customStyle="1" w:styleId="ships">
    <w:name w:val="ships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table" w:styleId="Tablaconcuadrcula">
    <w:name w:val="Table Grid"/>
    <w:basedOn w:val="Tablanormal"/>
    <w:uiPriority w:val="99"/>
    <w:rsid w:val="002C5A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0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41053"/>
    <w:pPr>
      <w:keepNext/>
      <w:jc w:val="center"/>
      <w:outlineLvl w:val="0"/>
    </w:pPr>
    <w:rPr>
      <w:b/>
      <w:sz w:val="2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841053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7934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7934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9"/>
    <w:qFormat/>
    <w:rsid w:val="00841053"/>
    <w:pPr>
      <w:keepNext/>
      <w:widowControl w:val="0"/>
      <w:jc w:val="center"/>
      <w:outlineLvl w:val="6"/>
    </w:pPr>
    <w:rPr>
      <w:b/>
      <w:color w:val="333333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Pr>
      <w:rFonts w:ascii="Calibri" w:hAnsi="Calibri" w:cs="Times New Roman"/>
      <w:sz w:val="24"/>
      <w:szCs w:val="24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841053"/>
    <w:pPr>
      <w:jc w:val="center"/>
    </w:pPr>
    <w:rPr>
      <w:b/>
    </w:rPr>
  </w:style>
  <w:style w:type="character" w:customStyle="1" w:styleId="TtuloCar">
    <w:name w:val="Título Car"/>
    <w:basedOn w:val="Fuentedeprrafopredeter"/>
    <w:link w:val="Ttulo"/>
    <w:uiPriority w:val="99"/>
    <w:locked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841053"/>
    <w:pPr>
      <w:spacing w:line="360" w:lineRule="auto"/>
      <w:jc w:val="center"/>
    </w:pPr>
    <w:rPr>
      <w:b/>
      <w:bCs/>
      <w:sz w:val="2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841053"/>
    <w:rPr>
      <w:rFonts w:cs="Times New Roman"/>
      <w:color w:val="0000FF"/>
      <w:u w:val="single"/>
    </w:rPr>
  </w:style>
  <w:style w:type="paragraph" w:styleId="Piedepgina">
    <w:name w:val="footer"/>
    <w:basedOn w:val="Normal"/>
    <w:link w:val="PiedepginaCar"/>
    <w:uiPriority w:val="99"/>
    <w:rsid w:val="0084105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841053"/>
    <w:rPr>
      <w:rFonts w:cs="Times New Roman"/>
    </w:rPr>
  </w:style>
  <w:style w:type="character" w:styleId="Hipervnculovisitado">
    <w:name w:val="FollowedHyperlink"/>
    <w:basedOn w:val="Fuentedeprrafopredeter"/>
    <w:uiPriority w:val="99"/>
    <w:rsid w:val="00841053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2C06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s-ES" w:eastAsia="es-ES"/>
    </w:rPr>
  </w:style>
  <w:style w:type="paragraph" w:styleId="Encabezadodemensaje">
    <w:name w:val="Message Header"/>
    <w:basedOn w:val="Normal"/>
    <w:link w:val="EncabezadodemensajeCar"/>
    <w:uiPriority w:val="99"/>
    <w:rsid w:val="007934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locked/>
    <w:rPr>
      <w:rFonts w:ascii="Cambria" w:hAnsi="Cambria" w:cs="Times New Roman"/>
      <w:sz w:val="24"/>
      <w:szCs w:val="24"/>
      <w:shd w:val="pct20" w:color="auto" w:fill="auto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93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793439"/>
    <w:pPr>
      <w:spacing w:after="120" w:line="240" w:lineRule="auto"/>
      <w:ind w:firstLine="210"/>
      <w:jc w:val="left"/>
    </w:pPr>
    <w:rPr>
      <w:b w:val="0"/>
      <w:bCs w:val="0"/>
      <w:sz w:val="24"/>
      <w:lang w:val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locked/>
    <w:rPr>
      <w:rFonts w:cs="Times New Roman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793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locked/>
    <w:rPr>
      <w:rFonts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6F0EC5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F0EC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F0E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Pr>
      <w:rFonts w:cs="Times New Roman"/>
      <w:b/>
      <w:bCs/>
      <w:sz w:val="20"/>
      <w:szCs w:val="20"/>
      <w:lang w:val="es-ES" w:eastAsia="es-ES"/>
    </w:rPr>
  </w:style>
  <w:style w:type="paragraph" w:customStyle="1" w:styleId="Default">
    <w:name w:val="Default"/>
    <w:link w:val="DefaultCar"/>
    <w:uiPriority w:val="99"/>
    <w:rsid w:val="007179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uiPriority w:val="99"/>
    <w:locked/>
    <w:rsid w:val="00717967"/>
    <w:rPr>
      <w:rFonts w:ascii="Arial" w:hAnsi="Arial" w:cs="Arial"/>
      <w:color w:val="000000"/>
      <w:sz w:val="24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semiHidden/>
    <w:rsid w:val="0039132A"/>
    <w:rPr>
      <w:rFonts w:ascii="Arial" w:hAnsi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39132A"/>
    <w:rPr>
      <w:rFonts w:cs="Times New Roman"/>
      <w:vertAlign w:val="superscript"/>
    </w:rPr>
  </w:style>
  <w:style w:type="character" w:customStyle="1" w:styleId="gi">
    <w:name w:val="gi"/>
    <w:basedOn w:val="Fuentedeprrafopredeter"/>
    <w:uiPriority w:val="99"/>
    <w:rsid w:val="000A6BD0"/>
    <w:rPr>
      <w:rFonts w:cs="Times New Roman"/>
    </w:rPr>
  </w:style>
  <w:style w:type="character" w:customStyle="1" w:styleId="gd">
    <w:name w:val="gd"/>
    <w:basedOn w:val="Fuentedeprrafopredeter"/>
    <w:uiPriority w:val="99"/>
    <w:rsid w:val="000A6BD0"/>
    <w:rPr>
      <w:rFonts w:cs="Times New Roman"/>
    </w:rPr>
  </w:style>
  <w:style w:type="character" w:customStyle="1" w:styleId="go">
    <w:name w:val="go"/>
    <w:basedOn w:val="Fuentedeprrafopredeter"/>
    <w:uiPriority w:val="99"/>
    <w:rsid w:val="000A6BD0"/>
    <w:rPr>
      <w:rFonts w:cs="Times New Roman"/>
    </w:rPr>
  </w:style>
  <w:style w:type="paragraph" w:styleId="Prrafodelista">
    <w:name w:val="List Paragraph"/>
    <w:basedOn w:val="Normal"/>
    <w:uiPriority w:val="99"/>
    <w:qFormat/>
    <w:rsid w:val="0008572B"/>
    <w:pPr>
      <w:ind w:left="720"/>
      <w:contextualSpacing/>
    </w:pPr>
  </w:style>
  <w:style w:type="paragraph" w:styleId="NormalWeb">
    <w:name w:val="Normal (Web)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paragraph" w:customStyle="1" w:styleId="ships">
    <w:name w:val="ships"/>
    <w:basedOn w:val="Normal"/>
    <w:uiPriority w:val="99"/>
    <w:rsid w:val="007B64A7"/>
    <w:pPr>
      <w:spacing w:before="100" w:beforeAutospacing="1" w:after="100" w:afterAutospacing="1"/>
    </w:pPr>
    <w:rPr>
      <w:lang w:val="es-AR" w:eastAsia="es-AR"/>
    </w:rPr>
  </w:style>
  <w:style w:type="table" w:styleId="Tablaconcuadrcula">
    <w:name w:val="Table Grid"/>
    <w:basedOn w:val="Tablanormal"/>
    <w:uiPriority w:val="99"/>
    <w:rsid w:val="002C5A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3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208837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-Forge.R-project.org/projects/ca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sc.edu/zoology/faculty/fac/Ive/Iv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2805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Usuario</cp:lastModifiedBy>
  <cp:revision>7</cp:revision>
  <cp:lastPrinted>2012-11-27T18:17:00Z</cp:lastPrinted>
  <dcterms:created xsi:type="dcterms:W3CDTF">2013-08-14T17:30:00Z</dcterms:created>
  <dcterms:modified xsi:type="dcterms:W3CDTF">2013-08-20T14:46:00Z</dcterms:modified>
</cp:coreProperties>
</file>